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F93F" w14:textId="77777777" w:rsidR="00745A89" w:rsidRPr="00ED4155" w:rsidRDefault="00745A89" w:rsidP="00745A89">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rFonts w:ascii="Arial" w:hAnsi="Arial" w:cs="Arial"/>
          <w:color w:val="000000"/>
          <w:u w:val="single"/>
        </w:rPr>
      </w:pPr>
      <w:bookmarkStart w:id="0" w:name="_GoBack"/>
      <w:bookmarkEnd w:id="0"/>
      <w:proofErr w:type="gramStart"/>
      <w:r w:rsidRPr="002218BA">
        <w:rPr>
          <w:rFonts w:ascii="Arial" w:hAnsi="Arial" w:cs="Arial"/>
          <w:color w:val="000000"/>
        </w:rPr>
        <w:t xml:space="preserve">010 </w:t>
      </w:r>
      <w:r>
        <w:rPr>
          <w:rFonts w:ascii="Arial" w:hAnsi="Arial" w:cs="Arial"/>
          <w:color w:val="000000"/>
        </w:rPr>
        <w:t xml:space="preserve"> </w:t>
      </w:r>
      <w:r w:rsidRPr="00ED4155">
        <w:rPr>
          <w:rFonts w:ascii="Arial" w:hAnsi="Arial" w:cs="Arial"/>
          <w:color w:val="000000"/>
          <w:u w:val="single"/>
        </w:rPr>
        <w:t>Policy</w:t>
      </w:r>
      <w:proofErr w:type="gramEnd"/>
    </w:p>
    <w:p w14:paraId="44B39458" w14:textId="77777777" w:rsidR="00A42E2F" w:rsidRPr="00F749CC" w:rsidRDefault="00745A89" w:rsidP="00A42E2F">
      <w:pPr>
        <w:shd w:val="clear" w:color="auto" w:fill="FFFFFF"/>
        <w:rPr>
          <w:rFonts w:ascii="Arial" w:hAnsi="Arial" w:cs="Arial"/>
        </w:rPr>
      </w:pPr>
      <w:r w:rsidRPr="00ED4155">
        <w:rPr>
          <w:rFonts w:ascii="Arial" w:hAnsi="Arial" w:cs="Arial"/>
        </w:rPr>
        <w:tab/>
      </w:r>
      <w:r w:rsidR="00A42E2F">
        <w:rPr>
          <w:rFonts w:ascii="Arial" w:hAnsi="Arial" w:cs="Arial"/>
        </w:rPr>
        <w:t>Our</w:t>
      </w:r>
      <w:r w:rsidR="00A42E2F" w:rsidRPr="00A42E2F">
        <w:rPr>
          <w:rFonts w:ascii="Arial" w:hAnsi="Arial" w:cs="Arial"/>
        </w:rPr>
        <w:t xml:space="preserve"> Company is committed to ensuring that all working conditions in its business</w:t>
      </w:r>
      <w:r w:rsidR="00F749CC">
        <w:rPr>
          <w:rFonts w:ascii="Arial" w:hAnsi="Arial" w:cs="Arial"/>
        </w:rPr>
        <w:t xml:space="preserve"> </w:t>
      </w:r>
      <w:r w:rsidR="00A42E2F" w:rsidRPr="00A42E2F">
        <w:rPr>
          <w:rFonts w:ascii="Arial" w:hAnsi="Arial" w:cs="Arial"/>
        </w:rPr>
        <w:t>operations are safe, that workers are treated with respect and dignity, and that customers receive the right parts at the right time, without compromising quality or cost.  Suppliers are expected, in all their activities, to maintain high ethical standards, acting with integrity, trust, respect, honesty and teamwork and to operate in full compliance with applicable laws, rules and regulations of the countries in which they operate.</w:t>
      </w:r>
    </w:p>
    <w:p w14:paraId="384EBF1F" w14:textId="77777777" w:rsidR="00745A89" w:rsidRPr="00ED4155" w:rsidRDefault="00745A89" w:rsidP="00745A89">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rFonts w:ascii="Arial" w:hAnsi="Arial" w:cs="Arial"/>
          <w:color w:val="000000"/>
        </w:rPr>
      </w:pPr>
      <w:proofErr w:type="gramStart"/>
      <w:r w:rsidRPr="002218BA">
        <w:rPr>
          <w:rFonts w:ascii="Arial" w:hAnsi="Arial" w:cs="Arial"/>
          <w:color w:val="000000"/>
        </w:rPr>
        <w:t xml:space="preserve">020 </w:t>
      </w:r>
      <w:r>
        <w:rPr>
          <w:rFonts w:ascii="Arial" w:hAnsi="Arial" w:cs="Arial"/>
          <w:color w:val="000000"/>
        </w:rPr>
        <w:t xml:space="preserve"> </w:t>
      </w:r>
      <w:r w:rsidRPr="00ED4155">
        <w:rPr>
          <w:rFonts w:ascii="Arial" w:hAnsi="Arial" w:cs="Arial"/>
          <w:color w:val="000000"/>
          <w:u w:val="single"/>
        </w:rPr>
        <w:t>Scope</w:t>
      </w:r>
      <w:proofErr w:type="gramEnd"/>
    </w:p>
    <w:p w14:paraId="4006E938" w14:textId="77777777" w:rsidR="00745A89" w:rsidRPr="00ED4155" w:rsidRDefault="00745A89" w:rsidP="00745A89">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680"/>
        <w:rPr>
          <w:rFonts w:ascii="Arial" w:hAnsi="Arial" w:cs="Arial"/>
          <w:color w:val="000000"/>
        </w:rPr>
      </w:pPr>
      <w:r w:rsidRPr="00ED4155">
        <w:rPr>
          <w:rFonts w:ascii="Arial" w:hAnsi="Arial" w:cs="Arial"/>
          <w:color w:val="000000"/>
        </w:rPr>
        <w:t>To define the minimum requirements</w:t>
      </w:r>
      <w:r>
        <w:rPr>
          <w:rFonts w:ascii="Arial" w:hAnsi="Arial" w:cs="Arial"/>
          <w:color w:val="000000"/>
        </w:rPr>
        <w:t xml:space="preserve"> </w:t>
      </w:r>
      <w:r w:rsidRPr="00ED4155">
        <w:rPr>
          <w:rFonts w:ascii="Arial" w:hAnsi="Arial" w:cs="Arial"/>
          <w:color w:val="000000"/>
        </w:rPr>
        <w:t xml:space="preserve">for a Supplier providing material or services for </w:t>
      </w:r>
      <w:r>
        <w:rPr>
          <w:rFonts w:ascii="Arial" w:hAnsi="Arial" w:cs="Arial"/>
          <w:color w:val="000000"/>
        </w:rPr>
        <w:t>APAvionics.</w:t>
      </w:r>
    </w:p>
    <w:p w14:paraId="642DE4D4" w14:textId="77777777" w:rsidR="00745A89" w:rsidRPr="00ED4155" w:rsidRDefault="00745A89" w:rsidP="00745A89">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rFonts w:ascii="Arial" w:hAnsi="Arial" w:cs="Arial"/>
          <w:color w:val="000000"/>
          <w:u w:val="single"/>
        </w:rPr>
      </w:pPr>
      <w:proofErr w:type="gramStart"/>
      <w:r w:rsidRPr="002218BA">
        <w:rPr>
          <w:rFonts w:ascii="Arial" w:hAnsi="Arial" w:cs="Arial"/>
          <w:color w:val="000000"/>
        </w:rPr>
        <w:t xml:space="preserve">030 </w:t>
      </w:r>
      <w:r>
        <w:rPr>
          <w:rFonts w:ascii="Arial" w:hAnsi="Arial" w:cs="Arial"/>
          <w:color w:val="000000"/>
        </w:rPr>
        <w:t xml:space="preserve"> </w:t>
      </w:r>
      <w:r w:rsidRPr="00ED4155">
        <w:rPr>
          <w:rFonts w:ascii="Arial" w:hAnsi="Arial" w:cs="Arial"/>
          <w:color w:val="000000"/>
          <w:u w:val="single"/>
        </w:rPr>
        <w:t>Confidentiality</w:t>
      </w:r>
      <w:proofErr w:type="gramEnd"/>
      <w:r w:rsidRPr="00ED4155">
        <w:rPr>
          <w:rFonts w:ascii="Arial" w:hAnsi="Arial" w:cs="Arial"/>
          <w:color w:val="000000"/>
          <w:u w:val="single"/>
        </w:rPr>
        <w:t xml:space="preserve"> Agreement:</w:t>
      </w:r>
      <w:r w:rsidRPr="00ED4155">
        <w:rPr>
          <w:rFonts w:ascii="Arial" w:hAnsi="Arial" w:cs="Arial"/>
          <w:color w:val="000000"/>
        </w:rPr>
        <w:t xml:space="preserve"> As required</w:t>
      </w:r>
    </w:p>
    <w:p w14:paraId="4FB090E6" w14:textId="77777777" w:rsidR="00745A89" w:rsidRPr="00ED4155" w:rsidRDefault="00745A89" w:rsidP="00745A89">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rFonts w:ascii="Arial" w:hAnsi="Arial" w:cs="Arial"/>
          <w:color w:val="000000"/>
          <w:u w:val="single"/>
        </w:rPr>
      </w:pPr>
      <w:proofErr w:type="gramStart"/>
      <w:r w:rsidRPr="002218BA">
        <w:rPr>
          <w:rFonts w:ascii="Arial" w:hAnsi="Arial" w:cs="Arial"/>
          <w:color w:val="000000"/>
        </w:rPr>
        <w:t>040</w:t>
      </w:r>
      <w:r>
        <w:rPr>
          <w:rFonts w:ascii="Arial" w:hAnsi="Arial" w:cs="Arial"/>
          <w:color w:val="000000"/>
        </w:rPr>
        <w:t xml:space="preserve">  </w:t>
      </w:r>
      <w:r w:rsidRPr="00ED4155">
        <w:rPr>
          <w:rFonts w:ascii="Arial" w:hAnsi="Arial" w:cs="Arial"/>
          <w:color w:val="000000"/>
          <w:u w:val="single"/>
        </w:rPr>
        <w:t>Access</w:t>
      </w:r>
      <w:proofErr w:type="gramEnd"/>
    </w:p>
    <w:p w14:paraId="43B3B95F" w14:textId="77777777" w:rsidR="00745A89" w:rsidRPr="00ED4155" w:rsidRDefault="00745A89" w:rsidP="00745A89">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630"/>
        <w:rPr>
          <w:rFonts w:ascii="Arial" w:hAnsi="Arial" w:cs="Arial"/>
          <w:color w:val="000000"/>
          <w:u w:val="single"/>
        </w:rPr>
      </w:pPr>
      <w:r>
        <w:rPr>
          <w:rFonts w:ascii="Arial" w:hAnsi="Arial" w:cs="Arial"/>
        </w:rPr>
        <w:t>APAvionics</w:t>
      </w:r>
      <w:r w:rsidRPr="00ED4155">
        <w:rPr>
          <w:rFonts w:ascii="Arial" w:hAnsi="Arial" w:cs="Arial"/>
        </w:rPr>
        <w:t>, our customers, and applicable regulatory authorities shall be granted access to all facilities involved in our contracts/purchase orders and to all applicable records as necessary to ensure compliance.</w:t>
      </w:r>
    </w:p>
    <w:p w14:paraId="60DB47FA" w14:textId="77777777" w:rsidR="00745A89" w:rsidRPr="00ED4155" w:rsidRDefault="00745A89" w:rsidP="00745A89">
      <w:pPr>
        <w:tabs>
          <w:tab w:val="left" w:pos="-1440"/>
          <w:tab w:val="left" w:pos="-720"/>
          <w:tab w:val="left" w:pos="1"/>
          <w:tab w:val="left" w:pos="63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hanging="360"/>
        <w:rPr>
          <w:rFonts w:ascii="Arial" w:hAnsi="Arial" w:cs="Arial"/>
          <w:color w:val="000000"/>
        </w:rPr>
      </w:pPr>
      <w:r>
        <w:rPr>
          <w:rFonts w:ascii="Arial" w:hAnsi="Arial" w:cs="Arial"/>
          <w:color w:val="000000"/>
        </w:rPr>
        <w:t xml:space="preserve">       </w:t>
      </w:r>
      <w:proofErr w:type="gramStart"/>
      <w:r w:rsidRPr="002218BA">
        <w:rPr>
          <w:rFonts w:ascii="Arial" w:hAnsi="Arial" w:cs="Arial"/>
          <w:color w:val="000000"/>
        </w:rPr>
        <w:t xml:space="preserve">050 </w:t>
      </w:r>
      <w:r>
        <w:rPr>
          <w:rFonts w:ascii="Arial" w:hAnsi="Arial" w:cs="Arial"/>
          <w:color w:val="000000"/>
        </w:rPr>
        <w:t xml:space="preserve"> </w:t>
      </w:r>
      <w:r w:rsidRPr="00ED4155">
        <w:rPr>
          <w:rFonts w:ascii="Arial" w:hAnsi="Arial" w:cs="Arial"/>
          <w:color w:val="000000"/>
          <w:u w:val="single"/>
        </w:rPr>
        <w:t>Qualified</w:t>
      </w:r>
      <w:proofErr w:type="gramEnd"/>
      <w:r w:rsidRPr="00ED4155">
        <w:rPr>
          <w:rFonts w:ascii="Arial" w:hAnsi="Arial" w:cs="Arial"/>
          <w:color w:val="000000"/>
          <w:u w:val="single"/>
        </w:rPr>
        <w:t xml:space="preserve"> Supplier</w:t>
      </w:r>
    </w:p>
    <w:p w14:paraId="57653330" w14:textId="77777777" w:rsidR="00745A89" w:rsidRDefault="00745A89" w:rsidP="00745A89">
      <w:pPr>
        <w:numPr>
          <w:ilvl w:val="1"/>
          <w:numId w:val="3"/>
        </w:numPr>
        <w:tabs>
          <w:tab w:val="left" w:pos="-1440"/>
          <w:tab w:val="left" w:pos="-720"/>
          <w:tab w:val="left" w:pos="630"/>
          <w:tab w:val="left" w:pos="99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ind w:left="990" w:hanging="270"/>
        <w:rPr>
          <w:rFonts w:ascii="Arial" w:hAnsi="Arial" w:cs="Arial"/>
          <w:color w:val="000000"/>
        </w:rPr>
      </w:pPr>
      <w:r>
        <w:rPr>
          <w:rFonts w:ascii="Arial" w:hAnsi="Arial" w:cs="Arial"/>
          <w:color w:val="000000"/>
        </w:rPr>
        <w:t>Suppliers are expected to acknowledge receipt of each APA PO within 24 hours.</w:t>
      </w:r>
    </w:p>
    <w:p w14:paraId="60698B75" w14:textId="77777777" w:rsidR="00745A89" w:rsidRPr="00ED4155" w:rsidRDefault="00745A89" w:rsidP="00745A89">
      <w:pPr>
        <w:numPr>
          <w:ilvl w:val="1"/>
          <w:numId w:val="3"/>
        </w:numPr>
        <w:tabs>
          <w:tab w:val="left" w:pos="-1440"/>
          <w:tab w:val="left" w:pos="-720"/>
          <w:tab w:val="left" w:pos="630"/>
          <w:tab w:val="left" w:pos="99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ind w:left="990" w:hanging="270"/>
        <w:rPr>
          <w:rFonts w:ascii="Arial" w:hAnsi="Arial" w:cs="Arial"/>
          <w:color w:val="000000"/>
        </w:rPr>
      </w:pPr>
      <w:r w:rsidRPr="00ED4155">
        <w:rPr>
          <w:rFonts w:ascii="Arial" w:hAnsi="Arial" w:cs="Arial"/>
          <w:color w:val="000000"/>
        </w:rPr>
        <w:t>Expectations are that 100% Quality and Delivery are maintained</w:t>
      </w:r>
    </w:p>
    <w:p w14:paraId="4C17EB3C" w14:textId="77777777" w:rsidR="00745A89" w:rsidRDefault="00745A89" w:rsidP="00745A89">
      <w:pPr>
        <w:numPr>
          <w:ilvl w:val="1"/>
          <w:numId w:val="3"/>
        </w:numPr>
        <w:tabs>
          <w:tab w:val="left" w:pos="-1440"/>
          <w:tab w:val="left" w:pos="-720"/>
          <w:tab w:val="left" w:pos="630"/>
          <w:tab w:val="left" w:pos="99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ind w:left="990" w:hanging="270"/>
        <w:rPr>
          <w:rFonts w:ascii="Arial" w:hAnsi="Arial" w:cs="Arial"/>
          <w:color w:val="000000"/>
        </w:rPr>
      </w:pPr>
      <w:r w:rsidRPr="00ED4155">
        <w:rPr>
          <w:rFonts w:ascii="Arial" w:hAnsi="Arial" w:cs="Arial"/>
          <w:color w:val="000000"/>
        </w:rPr>
        <w:t xml:space="preserve">Suppliers are also expected to provide competitive pricing &amp; timely response to requests from </w:t>
      </w:r>
      <w:r>
        <w:rPr>
          <w:rFonts w:ascii="Arial" w:hAnsi="Arial" w:cs="Arial"/>
          <w:color w:val="000000"/>
        </w:rPr>
        <w:t xml:space="preserve">APAvionics </w:t>
      </w:r>
      <w:r w:rsidRPr="00ED4155">
        <w:rPr>
          <w:rFonts w:ascii="Arial" w:hAnsi="Arial" w:cs="Arial"/>
          <w:color w:val="000000"/>
        </w:rPr>
        <w:t>Quality, Engineering or Procurement representatives</w:t>
      </w:r>
      <w:r>
        <w:rPr>
          <w:rFonts w:ascii="Arial" w:hAnsi="Arial" w:cs="Arial"/>
          <w:color w:val="000000"/>
        </w:rPr>
        <w:t>.</w:t>
      </w:r>
    </w:p>
    <w:p w14:paraId="4CA82D92" w14:textId="53C26E0D" w:rsidR="00745A89" w:rsidRDefault="00745A89" w:rsidP="00745A89">
      <w:pPr>
        <w:numPr>
          <w:ilvl w:val="1"/>
          <w:numId w:val="3"/>
        </w:numPr>
        <w:tabs>
          <w:tab w:val="left" w:pos="-1440"/>
          <w:tab w:val="left" w:pos="-720"/>
          <w:tab w:val="left" w:pos="630"/>
          <w:tab w:val="left" w:pos="99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ind w:left="990" w:hanging="270"/>
        <w:rPr>
          <w:rFonts w:ascii="Arial" w:hAnsi="Arial" w:cs="Arial"/>
          <w:color w:val="000000"/>
        </w:rPr>
      </w:pPr>
      <w:r>
        <w:rPr>
          <w:rFonts w:ascii="Arial" w:hAnsi="Arial" w:cs="Arial"/>
          <w:color w:val="000000"/>
        </w:rPr>
        <w:t>Suppliers are required to provide a signed and dated Certificate of Conformance for the procured part, including the Part number, PO number, Supplier and / or Manufacturer’s name, when specified on the PO.</w:t>
      </w:r>
      <w:r w:rsidR="00B815DA">
        <w:rPr>
          <w:rFonts w:ascii="Arial" w:hAnsi="Arial" w:cs="Arial"/>
          <w:color w:val="000000"/>
        </w:rPr>
        <w:t xml:space="preserve">  The </w:t>
      </w:r>
      <w:r w:rsidR="00514C86">
        <w:rPr>
          <w:rFonts w:ascii="Arial" w:hAnsi="Arial" w:cs="Arial"/>
          <w:color w:val="000000"/>
        </w:rPr>
        <w:t>S</w:t>
      </w:r>
      <w:r w:rsidR="00B815DA">
        <w:rPr>
          <w:rFonts w:ascii="Arial" w:hAnsi="Arial" w:cs="Arial"/>
          <w:color w:val="000000"/>
        </w:rPr>
        <w:t>tatement of Conformity shall contain no ambiguous language such as; ‘We believe…’ or ‘To the best of our knowledge…’</w:t>
      </w:r>
    </w:p>
    <w:p w14:paraId="6AE90C88" w14:textId="682D8232" w:rsidR="00745A89" w:rsidRDefault="00745A89" w:rsidP="00745A89">
      <w:pPr>
        <w:numPr>
          <w:ilvl w:val="1"/>
          <w:numId w:val="3"/>
        </w:numPr>
        <w:tabs>
          <w:tab w:val="left" w:pos="-1440"/>
          <w:tab w:val="left" w:pos="-720"/>
          <w:tab w:val="left" w:pos="630"/>
          <w:tab w:val="left" w:pos="99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ind w:left="990" w:hanging="270"/>
        <w:rPr>
          <w:rFonts w:ascii="Arial" w:hAnsi="Arial" w:cs="Arial"/>
          <w:color w:val="000000"/>
        </w:rPr>
      </w:pPr>
      <w:r>
        <w:rPr>
          <w:rFonts w:ascii="Arial" w:hAnsi="Arial" w:cs="Arial"/>
          <w:color w:val="000000"/>
        </w:rPr>
        <w:t>S</w:t>
      </w:r>
      <w:r w:rsidRPr="00FF7293">
        <w:rPr>
          <w:rFonts w:ascii="Arial" w:hAnsi="Arial" w:cs="Arial"/>
          <w:color w:val="000000"/>
        </w:rPr>
        <w:t>uppliers not meeting our expectations may be issued a Supplier Corrective Actio</w:t>
      </w:r>
      <w:r w:rsidR="00E92C0C">
        <w:rPr>
          <w:rFonts w:ascii="Arial" w:hAnsi="Arial" w:cs="Arial"/>
          <w:color w:val="000000"/>
        </w:rPr>
        <w:t>n, which may include a report to the end customer during regular business reviews.</w:t>
      </w:r>
    </w:p>
    <w:p w14:paraId="031FA667" w14:textId="77777777" w:rsidR="0092623D" w:rsidRPr="00FF7293" w:rsidRDefault="0092623D" w:rsidP="0092623D">
      <w:pPr>
        <w:tabs>
          <w:tab w:val="left" w:pos="-1440"/>
          <w:tab w:val="left" w:pos="-720"/>
          <w:tab w:val="left" w:pos="630"/>
          <w:tab w:val="left" w:pos="99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ind w:left="990"/>
        <w:rPr>
          <w:rFonts w:ascii="Arial" w:hAnsi="Arial" w:cs="Arial"/>
          <w:color w:val="000000"/>
        </w:rPr>
      </w:pPr>
    </w:p>
    <w:p w14:paraId="0992BD16" w14:textId="77777777" w:rsidR="00745A89" w:rsidRPr="00ED4155" w:rsidRDefault="00745A89" w:rsidP="00745A89">
      <w:p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rFonts w:ascii="Arial" w:hAnsi="Arial" w:cs="Arial"/>
          <w:color w:val="000000"/>
          <w:u w:val="single"/>
        </w:rPr>
      </w:pPr>
      <w:proofErr w:type="gramStart"/>
      <w:r w:rsidRPr="002218BA">
        <w:rPr>
          <w:rFonts w:ascii="Arial" w:hAnsi="Arial" w:cs="Arial"/>
          <w:color w:val="000000"/>
        </w:rPr>
        <w:t xml:space="preserve">060 </w:t>
      </w:r>
      <w:r>
        <w:rPr>
          <w:rFonts w:ascii="Arial" w:hAnsi="Arial" w:cs="Arial"/>
          <w:color w:val="000000"/>
        </w:rPr>
        <w:t xml:space="preserve"> </w:t>
      </w:r>
      <w:r w:rsidRPr="00ED4155">
        <w:rPr>
          <w:rFonts w:ascii="Arial" w:hAnsi="Arial" w:cs="Arial"/>
          <w:color w:val="000000"/>
          <w:u w:val="single"/>
        </w:rPr>
        <w:t>Quality</w:t>
      </w:r>
      <w:proofErr w:type="gramEnd"/>
      <w:r w:rsidRPr="00ED4155">
        <w:rPr>
          <w:rFonts w:ascii="Arial" w:hAnsi="Arial" w:cs="Arial"/>
          <w:color w:val="000000"/>
          <w:u w:val="single"/>
        </w:rPr>
        <w:t xml:space="preserve"> System Requirements</w:t>
      </w:r>
    </w:p>
    <w:p w14:paraId="5D6CBC3F" w14:textId="77777777" w:rsidR="00745A89" w:rsidRPr="001D22C7" w:rsidRDefault="00745A89" w:rsidP="00745A89">
      <w:pPr>
        <w:numPr>
          <w:ilvl w:val="0"/>
          <w:numId w:val="1"/>
        </w:numPr>
        <w:tabs>
          <w:tab w:val="left" w:pos="-1440"/>
          <w:tab w:val="left" w:pos="-720"/>
          <w:tab w:val="left" w:pos="630"/>
          <w:tab w:val="left" w:pos="1080"/>
          <w:tab w:val="left" w:pos="1260"/>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r>
        <w:rPr>
          <w:rFonts w:ascii="Arial" w:hAnsi="Arial" w:cs="Arial"/>
          <w:color w:val="000000"/>
        </w:rPr>
        <w:t>APAvionics</w:t>
      </w:r>
      <w:r w:rsidRPr="001D22C7">
        <w:rPr>
          <w:rFonts w:ascii="Arial" w:hAnsi="Arial" w:cs="Arial"/>
          <w:color w:val="000000"/>
        </w:rPr>
        <w:t xml:space="preserve"> or our customer may require an on-site audit to verify the Supplier’s quality system is capable. </w:t>
      </w:r>
    </w:p>
    <w:p w14:paraId="2F7EB320" w14:textId="77777777" w:rsidR="00745A89" w:rsidRPr="00ED4155" w:rsidRDefault="00745A89" w:rsidP="00745A89">
      <w:pPr>
        <w:numPr>
          <w:ilvl w:val="0"/>
          <w:numId w:val="1"/>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r w:rsidRPr="00ED4155">
        <w:rPr>
          <w:rFonts w:ascii="Arial" w:hAnsi="Arial" w:cs="Arial"/>
          <w:color w:val="000000"/>
        </w:rPr>
        <w:t>Supplier shall complete/submit an Acceptable FAIR</w:t>
      </w:r>
      <w:r>
        <w:rPr>
          <w:rFonts w:ascii="Arial" w:hAnsi="Arial" w:cs="Arial"/>
          <w:color w:val="000000"/>
        </w:rPr>
        <w:t>,</w:t>
      </w:r>
      <w:r w:rsidRPr="00ED4155">
        <w:rPr>
          <w:rFonts w:ascii="Arial" w:hAnsi="Arial" w:cs="Arial"/>
          <w:color w:val="000000"/>
        </w:rPr>
        <w:t xml:space="preserve"> if requested, from </w:t>
      </w:r>
      <w:r w:rsidRPr="00143CEC">
        <w:rPr>
          <w:rFonts w:ascii="Arial" w:hAnsi="Arial" w:cs="Arial"/>
          <w:color w:val="000000"/>
          <w:u w:val="single"/>
        </w:rPr>
        <w:t>Production Ready Equipment</w:t>
      </w:r>
      <w:r w:rsidRPr="00ED4155">
        <w:rPr>
          <w:rFonts w:ascii="Arial" w:hAnsi="Arial" w:cs="Arial"/>
          <w:b/>
          <w:color w:val="000000"/>
          <w:u w:val="single"/>
        </w:rPr>
        <w:t xml:space="preserve"> </w:t>
      </w:r>
      <w:r w:rsidRPr="00ED4155">
        <w:rPr>
          <w:rFonts w:ascii="Arial" w:hAnsi="Arial" w:cs="Arial"/>
          <w:i/>
          <w:color w:val="000000"/>
        </w:rPr>
        <w:t xml:space="preserve">(NOT </w:t>
      </w:r>
      <w:r>
        <w:rPr>
          <w:rFonts w:ascii="Arial" w:hAnsi="Arial" w:cs="Arial"/>
          <w:i/>
          <w:color w:val="000000"/>
        </w:rPr>
        <w:t>from</w:t>
      </w:r>
      <w:r w:rsidRPr="00ED4155">
        <w:rPr>
          <w:rFonts w:ascii="Arial" w:hAnsi="Arial" w:cs="Arial"/>
          <w:i/>
          <w:color w:val="000000"/>
        </w:rPr>
        <w:t xml:space="preserve"> prototype tooling).  </w:t>
      </w:r>
      <w:r w:rsidRPr="00ED4155">
        <w:rPr>
          <w:rFonts w:ascii="Arial" w:hAnsi="Arial" w:cs="Arial"/>
          <w:color w:val="000000"/>
        </w:rPr>
        <w:t>FAI data includes all dimensional &amp; drawing notes.</w:t>
      </w:r>
    </w:p>
    <w:p w14:paraId="2AAA9E3B" w14:textId="77777777" w:rsidR="00745A89" w:rsidRDefault="00745A89" w:rsidP="00745A89">
      <w:pPr>
        <w:numPr>
          <w:ilvl w:val="0"/>
          <w:numId w:val="1"/>
        </w:numPr>
        <w:tabs>
          <w:tab w:val="left" w:pos="-1440"/>
          <w:tab w:val="left" w:pos="-720"/>
          <w:tab w:val="left" w:pos="63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r w:rsidRPr="00ED4155">
        <w:rPr>
          <w:rFonts w:ascii="Arial" w:hAnsi="Arial" w:cs="Arial"/>
          <w:color w:val="000000"/>
        </w:rPr>
        <w:t>When there are Key Characteristics on a drawing</w:t>
      </w:r>
      <w:r>
        <w:rPr>
          <w:rFonts w:ascii="Arial" w:hAnsi="Arial" w:cs="Arial"/>
          <w:color w:val="000000"/>
        </w:rPr>
        <w:t>,</w:t>
      </w:r>
      <w:r w:rsidRPr="00ED4155">
        <w:rPr>
          <w:rFonts w:ascii="Arial" w:hAnsi="Arial" w:cs="Arial"/>
          <w:color w:val="000000"/>
        </w:rPr>
        <w:t xml:space="preserve"> it may be required for those dimensions to have a 30 pc capability study/data submitted prior to approval.  (Key Characteristics are the features of a material or part whose variation has a significant influence on product form, fit, performance function, service life, or manufacturability as identified by </w:t>
      </w:r>
      <w:r>
        <w:rPr>
          <w:rFonts w:ascii="Arial" w:hAnsi="Arial" w:cs="Arial"/>
          <w:color w:val="000000"/>
        </w:rPr>
        <w:t>APAvionics,</w:t>
      </w:r>
      <w:r w:rsidRPr="00ED4155">
        <w:rPr>
          <w:rFonts w:ascii="Arial" w:hAnsi="Arial" w:cs="Arial"/>
          <w:color w:val="000000"/>
        </w:rPr>
        <w:t xml:space="preserve"> </w:t>
      </w:r>
      <w:r>
        <w:rPr>
          <w:rFonts w:ascii="Arial" w:hAnsi="Arial" w:cs="Arial"/>
          <w:color w:val="000000"/>
        </w:rPr>
        <w:t>our</w:t>
      </w:r>
      <w:r w:rsidRPr="00ED4155">
        <w:rPr>
          <w:rFonts w:ascii="Arial" w:hAnsi="Arial" w:cs="Arial"/>
          <w:color w:val="000000"/>
        </w:rPr>
        <w:t xml:space="preserve"> </w:t>
      </w:r>
      <w:r>
        <w:rPr>
          <w:rFonts w:ascii="Arial" w:hAnsi="Arial" w:cs="Arial"/>
          <w:color w:val="000000"/>
        </w:rPr>
        <w:t>c</w:t>
      </w:r>
      <w:r w:rsidRPr="00ED4155">
        <w:rPr>
          <w:rFonts w:ascii="Arial" w:hAnsi="Arial" w:cs="Arial"/>
          <w:color w:val="000000"/>
        </w:rPr>
        <w:t>ustomer or identified by the Supplier.)</w:t>
      </w:r>
    </w:p>
    <w:p w14:paraId="6E84FB79" w14:textId="77777777" w:rsidR="00745A89" w:rsidRPr="00ED4155" w:rsidRDefault="00745A89" w:rsidP="00745A89">
      <w:pPr>
        <w:numPr>
          <w:ilvl w:val="0"/>
          <w:numId w:val="1"/>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r w:rsidRPr="00ED4155">
        <w:rPr>
          <w:rFonts w:ascii="Arial" w:hAnsi="Arial" w:cs="Arial"/>
          <w:color w:val="000000"/>
        </w:rPr>
        <w:lastRenderedPageBreak/>
        <w:t xml:space="preserve">If special processes (where resulting output cannot be verified by subsequent monitoring or measurement) are required, Supplier shall establish appropriate procedures, process controls, equipment, personnel training and records to demonstrate control.  </w:t>
      </w:r>
      <w:r>
        <w:rPr>
          <w:rFonts w:ascii="Arial" w:hAnsi="Arial" w:cs="Arial"/>
          <w:color w:val="000000"/>
        </w:rPr>
        <w:t>APAvionics</w:t>
      </w:r>
      <w:r w:rsidRPr="00ED4155">
        <w:rPr>
          <w:rFonts w:ascii="Arial" w:hAnsi="Arial" w:cs="Arial"/>
          <w:color w:val="000000"/>
        </w:rPr>
        <w:t xml:space="preserve"> may specify special process providers when required by our end customers.</w:t>
      </w:r>
    </w:p>
    <w:p w14:paraId="7EB03A14" w14:textId="77777777" w:rsidR="00745A89" w:rsidRPr="00ED4155" w:rsidRDefault="00745A89" w:rsidP="00745A89">
      <w:pPr>
        <w:numPr>
          <w:ilvl w:val="0"/>
          <w:numId w:val="1"/>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r w:rsidRPr="00ED4155">
        <w:rPr>
          <w:rFonts w:ascii="Arial" w:hAnsi="Arial" w:cs="Arial"/>
          <w:color w:val="000000"/>
        </w:rPr>
        <w:t>Lot-by-Lot controls and traceability to raw material shall be maintained as applicable</w:t>
      </w:r>
    </w:p>
    <w:p w14:paraId="49B10B79" w14:textId="77777777" w:rsidR="00745A89" w:rsidRPr="00ED4155" w:rsidRDefault="00745A89" w:rsidP="00745A89">
      <w:pPr>
        <w:numPr>
          <w:ilvl w:val="0"/>
          <w:numId w:val="1"/>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r w:rsidRPr="00ED4155">
        <w:rPr>
          <w:rFonts w:ascii="Arial" w:hAnsi="Arial" w:cs="Arial"/>
          <w:color w:val="000000"/>
        </w:rPr>
        <w:t>Process control and training system shall be appropriate to maintain product conformity</w:t>
      </w:r>
    </w:p>
    <w:p w14:paraId="281204B0" w14:textId="77777777" w:rsidR="00745A89" w:rsidRPr="00ED4155" w:rsidRDefault="00745A89" w:rsidP="00745A89">
      <w:pPr>
        <w:numPr>
          <w:ilvl w:val="0"/>
          <w:numId w:val="1"/>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spacing w:after="0" w:line="240" w:lineRule="auto"/>
        <w:rPr>
          <w:rFonts w:ascii="Arial" w:hAnsi="Arial" w:cs="Arial"/>
          <w:color w:val="000000"/>
        </w:rPr>
      </w:pPr>
      <w:r>
        <w:rPr>
          <w:rFonts w:ascii="Arial" w:hAnsi="Arial" w:cs="Arial"/>
          <w:color w:val="000000"/>
        </w:rPr>
        <w:t>I</w:t>
      </w:r>
      <w:r w:rsidRPr="00ED4155">
        <w:rPr>
          <w:rFonts w:ascii="Arial" w:hAnsi="Arial" w:cs="Arial"/>
          <w:color w:val="000000"/>
        </w:rPr>
        <w:t xml:space="preserve">f Supplier becomes aware of released product that was nonconforming, then Supplier will notify </w:t>
      </w:r>
      <w:r>
        <w:rPr>
          <w:rFonts w:ascii="Arial" w:hAnsi="Arial" w:cs="Arial"/>
          <w:color w:val="000000"/>
        </w:rPr>
        <w:t>APAvionics</w:t>
      </w:r>
      <w:r w:rsidRPr="00ED4155">
        <w:rPr>
          <w:rFonts w:ascii="Arial" w:hAnsi="Arial" w:cs="Arial"/>
          <w:color w:val="000000"/>
        </w:rPr>
        <w:t xml:space="preserve"> immediately.</w:t>
      </w:r>
    </w:p>
    <w:p w14:paraId="564AA4B6" w14:textId="77777777" w:rsidR="00745A89" w:rsidRPr="0092623D" w:rsidRDefault="00745A89" w:rsidP="00745A89">
      <w:pPr>
        <w:pStyle w:val="ListParagraph"/>
        <w:numPr>
          <w:ilvl w:val="0"/>
          <w:numId w:val="1"/>
        </w:numPr>
        <w:tabs>
          <w:tab w:val="left" w:pos="-1440"/>
          <w:tab w:val="left" w:pos="-720"/>
          <w:tab w:val="left" w:pos="1"/>
          <w:tab w:val="left" w:pos="680"/>
          <w:tab w:val="left" w:pos="1436"/>
          <w:tab w:val="left" w:pos="1980"/>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overflowPunct/>
        <w:autoSpaceDE/>
        <w:autoSpaceDN/>
        <w:adjustRightInd/>
        <w:textAlignment w:val="auto"/>
        <w:rPr>
          <w:color w:val="000000"/>
          <w:sz w:val="22"/>
          <w:szCs w:val="22"/>
        </w:rPr>
      </w:pPr>
      <w:r w:rsidRPr="0092623D">
        <w:rPr>
          <w:rFonts w:ascii="Arial" w:hAnsi="Arial" w:cs="Arial"/>
          <w:color w:val="000000"/>
          <w:sz w:val="22"/>
          <w:szCs w:val="22"/>
        </w:rPr>
        <w:t>If a Supplier is issued a Corrective Action Request by APAvionics, immediate containment of the discrepancy is expected to prevent further erroneous shipments.  Investigation, root cause determination, and a corrective action plan (response to APAvionics) is expected to occur within 10 working days unless requested otherwise.  Permanent action is expected to occur within 30 days. Preventive action, where appropriate, is expected to occur within 3 months.</w:t>
      </w:r>
    </w:p>
    <w:p w14:paraId="089DAC9E" w14:textId="41C0050E" w:rsidR="00745A89" w:rsidRDefault="00745A89" w:rsidP="00745A89">
      <w:pPr>
        <w:pStyle w:val="Proclevel2"/>
        <w:numPr>
          <w:ilvl w:val="0"/>
          <w:numId w:val="1"/>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color w:val="000000"/>
          <w:sz w:val="22"/>
          <w:szCs w:val="22"/>
        </w:rPr>
      </w:pPr>
      <w:r w:rsidRPr="0092623D">
        <w:rPr>
          <w:color w:val="000000"/>
          <w:sz w:val="22"/>
          <w:szCs w:val="22"/>
        </w:rPr>
        <w:t>Quality Records (C of C, Inspection/Test data, Identification as applicable) shall be maintained for a minimum of 5 years unless specified otherwise in a Contract or PO.  Longer retention times may be flowed down depending on applicable end customer requirements.</w:t>
      </w:r>
    </w:p>
    <w:p w14:paraId="35FDF265" w14:textId="3484EDF7" w:rsidR="00234BA6" w:rsidRDefault="00234BA6" w:rsidP="00745A89">
      <w:pPr>
        <w:pStyle w:val="Proclevel2"/>
        <w:numPr>
          <w:ilvl w:val="0"/>
          <w:numId w:val="1"/>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color w:val="000000"/>
          <w:sz w:val="22"/>
          <w:szCs w:val="22"/>
        </w:rPr>
      </w:pPr>
      <w:r>
        <w:rPr>
          <w:color w:val="000000"/>
          <w:sz w:val="22"/>
          <w:szCs w:val="22"/>
        </w:rPr>
        <w:t>Suppliers shall implement a Counterfeit Item risk mitigation process internally and with sub-tier suppliers.</w:t>
      </w:r>
    </w:p>
    <w:p w14:paraId="7E8EBEC0" w14:textId="3EFAC901" w:rsidR="00234BA6" w:rsidRDefault="00234BA6" w:rsidP="00234BA6">
      <w:pPr>
        <w:pStyle w:val="Proclevel2"/>
        <w:numPr>
          <w:ilvl w:val="0"/>
          <w:numId w:val="0"/>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1035"/>
        <w:rPr>
          <w:color w:val="000000"/>
          <w:sz w:val="22"/>
          <w:szCs w:val="22"/>
        </w:rPr>
      </w:pPr>
      <w:r>
        <w:rPr>
          <w:color w:val="000000"/>
          <w:sz w:val="22"/>
          <w:szCs w:val="22"/>
        </w:rPr>
        <w:t xml:space="preserve">Suppliers are required to deliver products to APAvionics that are: </w:t>
      </w:r>
    </w:p>
    <w:p w14:paraId="46572BD8" w14:textId="309DD01A" w:rsidR="00234BA6" w:rsidRDefault="00234BA6" w:rsidP="00234BA6">
      <w:pPr>
        <w:pStyle w:val="Proclevel2"/>
        <w:numPr>
          <w:ilvl w:val="0"/>
          <w:numId w:val="0"/>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1035"/>
        <w:rPr>
          <w:color w:val="000000"/>
          <w:sz w:val="22"/>
          <w:szCs w:val="22"/>
        </w:rPr>
      </w:pPr>
      <w:r>
        <w:rPr>
          <w:color w:val="000000"/>
          <w:sz w:val="22"/>
          <w:szCs w:val="22"/>
        </w:rPr>
        <w:tab/>
        <w:t>Obtained either from OEMs or authorized OEM resellers or distributors;</w:t>
      </w:r>
    </w:p>
    <w:p w14:paraId="31454133" w14:textId="6BC240DE" w:rsidR="00234BA6" w:rsidRDefault="00234BA6" w:rsidP="00234BA6">
      <w:pPr>
        <w:pStyle w:val="Proclevel2"/>
        <w:numPr>
          <w:ilvl w:val="0"/>
          <w:numId w:val="0"/>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1035"/>
        <w:rPr>
          <w:color w:val="000000"/>
          <w:sz w:val="22"/>
          <w:szCs w:val="22"/>
        </w:rPr>
      </w:pPr>
      <w:r>
        <w:rPr>
          <w:color w:val="000000"/>
          <w:sz w:val="22"/>
          <w:szCs w:val="22"/>
        </w:rPr>
        <w:tab/>
        <w:t>Not Counterfeit; and</w:t>
      </w:r>
    </w:p>
    <w:p w14:paraId="163F7A84" w14:textId="5B3A94BD" w:rsidR="00234BA6" w:rsidRDefault="00234BA6" w:rsidP="00234BA6">
      <w:pPr>
        <w:pStyle w:val="Proclevel2"/>
        <w:numPr>
          <w:ilvl w:val="0"/>
          <w:numId w:val="0"/>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1035"/>
        <w:rPr>
          <w:color w:val="000000"/>
          <w:sz w:val="22"/>
          <w:szCs w:val="22"/>
        </w:rPr>
      </w:pPr>
      <w:r>
        <w:rPr>
          <w:color w:val="000000"/>
          <w:sz w:val="22"/>
          <w:szCs w:val="22"/>
        </w:rPr>
        <w:tab/>
        <w:t>Authentically marked with OEM labels and other markings.</w:t>
      </w:r>
    </w:p>
    <w:p w14:paraId="0A139D1C" w14:textId="77777777" w:rsidR="0028398D" w:rsidRDefault="00234BA6" w:rsidP="00234BA6">
      <w:pPr>
        <w:pStyle w:val="Proclevel2"/>
        <w:numPr>
          <w:ilvl w:val="0"/>
          <w:numId w:val="0"/>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1035"/>
        <w:rPr>
          <w:color w:val="000000"/>
          <w:sz w:val="22"/>
          <w:szCs w:val="22"/>
        </w:rPr>
      </w:pPr>
      <w:r>
        <w:rPr>
          <w:color w:val="000000"/>
          <w:sz w:val="22"/>
          <w:szCs w:val="22"/>
        </w:rPr>
        <w:t xml:space="preserve">Any items identified by Supplier as counterfeit must be removed from shipments </w:t>
      </w:r>
      <w:r w:rsidR="0028398D">
        <w:rPr>
          <w:color w:val="000000"/>
          <w:sz w:val="22"/>
          <w:szCs w:val="22"/>
        </w:rPr>
        <w:t>to</w:t>
      </w:r>
      <w:r>
        <w:rPr>
          <w:color w:val="000000"/>
          <w:sz w:val="22"/>
          <w:szCs w:val="22"/>
        </w:rPr>
        <w:t xml:space="preserve"> APAvionics.  </w:t>
      </w:r>
    </w:p>
    <w:p w14:paraId="71690853" w14:textId="1E50AE5D" w:rsidR="00234BA6" w:rsidRDefault="00234BA6" w:rsidP="00234BA6">
      <w:pPr>
        <w:pStyle w:val="Proclevel2"/>
        <w:numPr>
          <w:ilvl w:val="0"/>
          <w:numId w:val="0"/>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1035"/>
        <w:rPr>
          <w:color w:val="000000"/>
          <w:sz w:val="22"/>
          <w:szCs w:val="22"/>
        </w:rPr>
      </w:pPr>
      <w:r>
        <w:rPr>
          <w:color w:val="000000"/>
          <w:sz w:val="22"/>
          <w:szCs w:val="22"/>
        </w:rPr>
        <w:t>At any time, if APAvionics has reasonable cause to believe Supplier has provided counterfeit material, whether material remains in inventory, WIP, or in a finished good, the Suppl</w:t>
      </w:r>
      <w:r w:rsidR="0028398D">
        <w:rPr>
          <w:color w:val="000000"/>
          <w:sz w:val="22"/>
          <w:szCs w:val="22"/>
        </w:rPr>
        <w:t>i</w:t>
      </w:r>
      <w:r>
        <w:rPr>
          <w:color w:val="000000"/>
          <w:sz w:val="22"/>
          <w:szCs w:val="22"/>
        </w:rPr>
        <w:t xml:space="preserve">er will be responsible for all costs deemed necessary and reasonable </w:t>
      </w:r>
      <w:r w:rsidR="0028398D">
        <w:rPr>
          <w:color w:val="000000"/>
          <w:sz w:val="22"/>
          <w:szCs w:val="22"/>
        </w:rPr>
        <w:t xml:space="preserve">to </w:t>
      </w:r>
      <w:r>
        <w:rPr>
          <w:color w:val="000000"/>
          <w:sz w:val="22"/>
          <w:szCs w:val="22"/>
        </w:rPr>
        <w:t xml:space="preserve">investigate and replace </w:t>
      </w:r>
      <w:r w:rsidR="0028398D">
        <w:rPr>
          <w:color w:val="000000"/>
          <w:sz w:val="22"/>
          <w:szCs w:val="22"/>
        </w:rPr>
        <w:t xml:space="preserve">the </w:t>
      </w:r>
      <w:r>
        <w:rPr>
          <w:color w:val="000000"/>
          <w:sz w:val="22"/>
          <w:szCs w:val="22"/>
        </w:rPr>
        <w:t xml:space="preserve">counterfeit materials.  These costs include, but </w:t>
      </w:r>
      <w:r w:rsidR="0028398D">
        <w:rPr>
          <w:color w:val="000000"/>
          <w:sz w:val="22"/>
          <w:szCs w:val="22"/>
        </w:rPr>
        <w:t>m</w:t>
      </w:r>
      <w:r>
        <w:rPr>
          <w:color w:val="000000"/>
          <w:sz w:val="22"/>
          <w:szCs w:val="22"/>
        </w:rPr>
        <w:t xml:space="preserve">ay </w:t>
      </w:r>
      <w:r w:rsidR="00760CB4">
        <w:rPr>
          <w:color w:val="000000"/>
          <w:sz w:val="22"/>
          <w:szCs w:val="22"/>
        </w:rPr>
        <w:t>n</w:t>
      </w:r>
      <w:r>
        <w:rPr>
          <w:color w:val="000000"/>
          <w:sz w:val="22"/>
          <w:szCs w:val="22"/>
        </w:rPr>
        <w:t>ot be limited to</w:t>
      </w:r>
      <w:r w:rsidR="00760CB4">
        <w:rPr>
          <w:color w:val="000000"/>
          <w:sz w:val="22"/>
          <w:szCs w:val="22"/>
        </w:rPr>
        <w:t>,</w:t>
      </w:r>
      <w:r>
        <w:rPr>
          <w:color w:val="000000"/>
          <w:sz w:val="22"/>
          <w:szCs w:val="22"/>
        </w:rPr>
        <w:t xml:space="preserve"> travel expense, legal expense, shipping costs, fines or penalties, labor, repla</w:t>
      </w:r>
      <w:r w:rsidR="0028398D">
        <w:rPr>
          <w:color w:val="000000"/>
          <w:sz w:val="22"/>
          <w:szCs w:val="22"/>
        </w:rPr>
        <w:t>ce</w:t>
      </w:r>
      <w:r>
        <w:rPr>
          <w:color w:val="000000"/>
          <w:sz w:val="22"/>
          <w:szCs w:val="22"/>
        </w:rPr>
        <w:t>ment materials, administrative expenses, and the like.</w:t>
      </w:r>
    </w:p>
    <w:p w14:paraId="52CC9318" w14:textId="77777777" w:rsidR="0092623D" w:rsidRPr="0092623D" w:rsidRDefault="0092623D" w:rsidP="0092623D">
      <w:pPr>
        <w:pStyle w:val="Proclevel2"/>
        <w:numPr>
          <w:ilvl w:val="0"/>
          <w:numId w:val="0"/>
        </w:numPr>
        <w:tabs>
          <w:tab w:val="left" w:pos="-1440"/>
          <w:tab w:val="left" w:pos="-720"/>
          <w:tab w:val="left" w:pos="1"/>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1035"/>
        <w:rPr>
          <w:color w:val="000000"/>
          <w:sz w:val="22"/>
          <w:szCs w:val="22"/>
        </w:rPr>
      </w:pPr>
    </w:p>
    <w:p w14:paraId="23F3DC5A" w14:textId="77777777" w:rsidR="00745A89" w:rsidRPr="001B5859" w:rsidRDefault="00745A89" w:rsidP="00745A8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rFonts w:ascii="Arial" w:hAnsi="Arial" w:cs="Arial"/>
          <w:color w:val="000000"/>
          <w:u w:val="single"/>
        </w:rPr>
      </w:pPr>
      <w:proofErr w:type="gramStart"/>
      <w:r w:rsidRPr="002218BA">
        <w:rPr>
          <w:rFonts w:ascii="Arial" w:hAnsi="Arial" w:cs="Arial"/>
          <w:color w:val="000000"/>
        </w:rPr>
        <w:t xml:space="preserve">070 </w:t>
      </w:r>
      <w:r>
        <w:rPr>
          <w:rFonts w:ascii="Arial" w:hAnsi="Arial" w:cs="Arial"/>
          <w:color w:val="000000"/>
        </w:rPr>
        <w:t xml:space="preserve"> </w:t>
      </w:r>
      <w:r w:rsidRPr="001B5859">
        <w:rPr>
          <w:rFonts w:ascii="Arial" w:hAnsi="Arial" w:cs="Arial"/>
          <w:color w:val="000000"/>
          <w:u w:val="single"/>
        </w:rPr>
        <w:t>Obsolescence</w:t>
      </w:r>
      <w:proofErr w:type="gramEnd"/>
      <w:r w:rsidRPr="001B5859">
        <w:rPr>
          <w:rFonts w:ascii="Arial" w:hAnsi="Arial" w:cs="Arial"/>
          <w:color w:val="000000"/>
          <w:u w:val="single"/>
        </w:rPr>
        <w:t>/End of Life Control</w:t>
      </w:r>
    </w:p>
    <w:p w14:paraId="5D592FF3" w14:textId="77777777" w:rsidR="00745A89" w:rsidRDefault="00745A89" w:rsidP="00745A8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680"/>
        <w:rPr>
          <w:rFonts w:ascii="Arial" w:hAnsi="Arial" w:cs="Arial"/>
          <w:color w:val="000000"/>
        </w:rPr>
      </w:pPr>
      <w:r>
        <w:rPr>
          <w:rFonts w:ascii="Arial" w:hAnsi="Arial" w:cs="Arial"/>
          <w:color w:val="000000"/>
        </w:rPr>
        <w:t>Supplier shall offer a last time buy and provide written notification at least 6 months prior to obsolescence of any material that APAvionics has purchased from the Supplier.</w:t>
      </w:r>
    </w:p>
    <w:p w14:paraId="41917384" w14:textId="77777777" w:rsidR="00745A89" w:rsidRDefault="00745A89" w:rsidP="00745A8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rPr>
          <w:rFonts w:ascii="Arial" w:hAnsi="Arial" w:cs="Arial"/>
          <w:color w:val="000000"/>
        </w:rPr>
      </w:pPr>
      <w:proofErr w:type="gramStart"/>
      <w:r>
        <w:rPr>
          <w:rFonts w:ascii="Arial" w:hAnsi="Arial" w:cs="Arial"/>
          <w:color w:val="000000"/>
        </w:rPr>
        <w:t xml:space="preserve">080  </w:t>
      </w:r>
      <w:r w:rsidRPr="00170294">
        <w:rPr>
          <w:rFonts w:ascii="Arial" w:hAnsi="Arial" w:cs="Arial"/>
          <w:color w:val="000000"/>
          <w:u w:val="single"/>
        </w:rPr>
        <w:t>Subcontractors</w:t>
      </w:r>
      <w:proofErr w:type="gramEnd"/>
    </w:p>
    <w:p w14:paraId="75E3DDFD" w14:textId="466186DB" w:rsidR="00745A89" w:rsidRDefault="00745A89" w:rsidP="00745A8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680"/>
        <w:rPr>
          <w:rFonts w:ascii="Arial" w:hAnsi="Arial" w:cs="Arial"/>
          <w:color w:val="000000"/>
        </w:rPr>
      </w:pPr>
      <w:r>
        <w:rPr>
          <w:rFonts w:ascii="Arial" w:hAnsi="Arial" w:cs="Arial"/>
          <w:color w:val="000000"/>
        </w:rPr>
        <w:t>Suppliers that are provided with APAvionics generated documentation, test programs and tooling are expected to maintain revision and quality controls on these items.</w:t>
      </w:r>
      <w:r w:rsidR="00760CB4">
        <w:rPr>
          <w:rFonts w:ascii="Arial" w:hAnsi="Arial" w:cs="Arial"/>
          <w:color w:val="000000"/>
        </w:rPr>
        <w:t xml:space="preserve">  </w:t>
      </w:r>
      <w:r>
        <w:rPr>
          <w:rFonts w:ascii="Arial" w:hAnsi="Arial" w:cs="Arial"/>
          <w:color w:val="000000"/>
        </w:rPr>
        <w:t xml:space="preserve">Suppliers are expected to </w:t>
      </w:r>
      <w:r w:rsidR="00B815DA">
        <w:rPr>
          <w:rFonts w:ascii="Arial" w:hAnsi="Arial" w:cs="Arial"/>
          <w:color w:val="000000"/>
        </w:rPr>
        <w:t xml:space="preserve">provide and </w:t>
      </w:r>
      <w:r>
        <w:rPr>
          <w:rFonts w:ascii="Arial" w:hAnsi="Arial" w:cs="Arial"/>
          <w:color w:val="000000"/>
        </w:rPr>
        <w:t>inform APAvionics of any changes required to these items.</w:t>
      </w:r>
    </w:p>
    <w:p w14:paraId="324B91CA" w14:textId="6720F840" w:rsidR="00760CB4" w:rsidRDefault="00B815DA" w:rsidP="00745A89">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680"/>
        <w:rPr>
          <w:rFonts w:ascii="Arial" w:hAnsi="Arial" w:cs="Arial"/>
          <w:color w:val="000000"/>
        </w:rPr>
      </w:pPr>
      <w:r>
        <w:rPr>
          <w:rFonts w:ascii="Arial" w:hAnsi="Arial" w:cs="Arial"/>
          <w:color w:val="000000"/>
        </w:rPr>
        <w:t xml:space="preserve">Supplier is expected to ship </w:t>
      </w:r>
      <w:r w:rsidR="00760CB4">
        <w:rPr>
          <w:rFonts w:ascii="Arial" w:hAnsi="Arial" w:cs="Arial"/>
          <w:color w:val="000000"/>
        </w:rPr>
        <w:t>product</w:t>
      </w:r>
      <w:r w:rsidR="0092623D">
        <w:rPr>
          <w:rFonts w:ascii="Arial" w:hAnsi="Arial" w:cs="Arial"/>
          <w:color w:val="000000"/>
        </w:rPr>
        <w:t xml:space="preserve"> </w:t>
      </w:r>
      <w:r>
        <w:rPr>
          <w:rFonts w:ascii="Arial" w:hAnsi="Arial" w:cs="Arial"/>
          <w:color w:val="000000"/>
        </w:rPr>
        <w:t>following FIFO (First into stock, First out) methods.</w:t>
      </w:r>
    </w:p>
    <w:p w14:paraId="50AF9130" w14:textId="1842ECED" w:rsidR="009C2CA2" w:rsidRDefault="00B815DA" w:rsidP="00760CB4">
      <w:pPr>
        <w:tabs>
          <w:tab w:val="left" w:pos="-1440"/>
          <w:tab w:val="left" w:pos="-720"/>
          <w:tab w:val="left" w:pos="0"/>
          <w:tab w:val="left" w:pos="680"/>
          <w:tab w:val="left" w:pos="1436"/>
          <w:tab w:val="left" w:pos="2116"/>
          <w:tab w:val="left" w:pos="2872"/>
          <w:tab w:val="left" w:pos="3553"/>
          <w:tab w:val="left" w:pos="4309"/>
          <w:tab w:val="left" w:pos="4989"/>
          <w:tab w:val="left" w:pos="5745"/>
          <w:tab w:val="left" w:pos="6426"/>
          <w:tab w:val="left" w:pos="7182"/>
          <w:tab w:val="left" w:pos="7862"/>
          <w:tab w:val="left" w:pos="8618"/>
          <w:tab w:val="left" w:pos="9298"/>
          <w:tab w:val="left" w:pos="10054"/>
          <w:tab w:val="left" w:pos="10735"/>
        </w:tabs>
        <w:ind w:left="680"/>
      </w:pPr>
      <w:proofErr w:type="spellStart"/>
      <w:r>
        <w:rPr>
          <w:rFonts w:ascii="Arial" w:hAnsi="Arial" w:cs="Arial"/>
          <w:color w:val="000000"/>
        </w:rPr>
        <w:lastRenderedPageBreak/>
        <w:t>Lotcode</w:t>
      </w:r>
      <w:proofErr w:type="spellEnd"/>
      <w:r>
        <w:rPr>
          <w:rFonts w:ascii="Arial" w:hAnsi="Arial" w:cs="Arial"/>
          <w:color w:val="000000"/>
        </w:rPr>
        <w:t xml:space="preserve"> assignment for </w:t>
      </w:r>
      <w:r w:rsidR="00760CB4">
        <w:rPr>
          <w:rFonts w:ascii="Arial" w:hAnsi="Arial" w:cs="Arial"/>
          <w:color w:val="000000"/>
        </w:rPr>
        <w:t>product</w:t>
      </w:r>
      <w:r>
        <w:rPr>
          <w:rFonts w:ascii="Arial" w:hAnsi="Arial" w:cs="Arial"/>
          <w:color w:val="000000"/>
        </w:rPr>
        <w:t xml:space="preserve"> of the same top level PN shall not duplicate.</w:t>
      </w:r>
      <w:r w:rsidR="00760CB4">
        <w:rPr>
          <w:rFonts w:ascii="Arial" w:hAnsi="Arial" w:cs="Arial"/>
          <w:color w:val="000000"/>
        </w:rPr>
        <w:t xml:space="preserve"> </w:t>
      </w:r>
    </w:p>
    <w:sectPr w:rsidR="009C2CA2" w:rsidSect="0092623D">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059F" w14:textId="77777777" w:rsidR="00745A89" w:rsidRDefault="00745A89" w:rsidP="00745A89">
      <w:pPr>
        <w:spacing w:after="0" w:line="240" w:lineRule="auto"/>
      </w:pPr>
      <w:r>
        <w:separator/>
      </w:r>
    </w:p>
  </w:endnote>
  <w:endnote w:type="continuationSeparator" w:id="0">
    <w:p w14:paraId="1C226536" w14:textId="77777777" w:rsidR="00745A89" w:rsidRDefault="00745A89" w:rsidP="0074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AF12" w14:textId="6F9D5411" w:rsidR="009C1AAE" w:rsidRPr="00A4198A" w:rsidRDefault="00745A89">
    <w:pPr>
      <w:pStyle w:val="Footer"/>
      <w:rPr>
        <w:rFonts w:ascii="Times New Roman" w:hAnsi="Times New Roman" w:cs="Times New Roman"/>
      </w:rPr>
    </w:pPr>
    <w:r w:rsidRPr="00A4198A">
      <w:rPr>
        <w:rFonts w:ascii="Times New Roman" w:hAnsi="Times New Roman" w:cs="Times New Roman"/>
        <w:sz w:val="24"/>
      </w:rPr>
      <w:t xml:space="preserve">QM </w:t>
    </w:r>
    <w:r w:rsidR="00E173C8">
      <w:rPr>
        <w:rFonts w:ascii="Times New Roman" w:hAnsi="Times New Roman" w:cs="Times New Roman"/>
        <w:sz w:val="24"/>
      </w:rPr>
      <w:t>8</w:t>
    </w:r>
    <w:r w:rsidRPr="00A4198A">
      <w:rPr>
        <w:rFonts w:ascii="Times New Roman" w:hAnsi="Times New Roman" w:cs="Times New Roman"/>
        <w:sz w:val="24"/>
      </w:rPr>
      <w:t>.4.</w:t>
    </w:r>
    <w:r w:rsidR="00E173C8">
      <w:rPr>
        <w:rFonts w:ascii="Times New Roman" w:hAnsi="Times New Roman" w:cs="Times New Roman"/>
        <w:sz w:val="24"/>
      </w:rPr>
      <w:t>3</w:t>
    </w:r>
    <w:r w:rsidRPr="00A4198A">
      <w:rPr>
        <w:rFonts w:ascii="Times New Roman" w:hAnsi="Times New Roman" w:cs="Times New Roman"/>
        <w:sz w:val="24"/>
      </w:rPr>
      <w:t xml:space="preserve"> Supplement</w:t>
    </w:r>
    <w:r w:rsidRPr="00A4198A">
      <w:rPr>
        <w:rFonts w:ascii="Times New Roman" w:hAnsi="Times New Roman" w:cs="Times New Roman"/>
      </w:rPr>
      <w:tab/>
    </w:r>
    <w:r w:rsidRPr="00A4198A">
      <w:rPr>
        <w:rFonts w:ascii="Times New Roman" w:hAnsi="Times New Roman" w:cs="Times New Roman"/>
      </w:rPr>
      <w:tab/>
      <w:t xml:space="preserve"> </w:t>
    </w:r>
    <w:r w:rsidR="00A4198A">
      <w:rPr>
        <w:rFonts w:ascii="Times New Roman" w:hAnsi="Times New Roman" w:cs="Times New Roman"/>
      </w:rPr>
      <w:t xml:space="preserve">Page </w:t>
    </w:r>
    <w:r w:rsidR="004B443A" w:rsidRPr="004B443A">
      <w:rPr>
        <w:rFonts w:ascii="Times New Roman" w:hAnsi="Times New Roman" w:cs="Times New Roman"/>
      </w:rPr>
      <w:fldChar w:fldCharType="begin"/>
    </w:r>
    <w:r w:rsidR="004B443A" w:rsidRPr="004B443A">
      <w:rPr>
        <w:rFonts w:ascii="Times New Roman" w:hAnsi="Times New Roman" w:cs="Times New Roman"/>
      </w:rPr>
      <w:instrText xml:space="preserve"> PAGE   \* MERGEFORMAT </w:instrText>
    </w:r>
    <w:r w:rsidR="004B443A" w:rsidRPr="004B443A">
      <w:rPr>
        <w:rFonts w:ascii="Times New Roman" w:hAnsi="Times New Roman" w:cs="Times New Roman"/>
      </w:rPr>
      <w:fldChar w:fldCharType="separate"/>
    </w:r>
    <w:r w:rsidR="004B443A" w:rsidRPr="004B443A">
      <w:rPr>
        <w:rFonts w:ascii="Times New Roman" w:hAnsi="Times New Roman" w:cs="Times New Roman"/>
        <w:noProof/>
      </w:rPr>
      <w:t>1</w:t>
    </w:r>
    <w:r w:rsidR="004B443A" w:rsidRPr="004B443A">
      <w:rPr>
        <w:rFonts w:ascii="Times New Roman" w:hAnsi="Times New Roman" w:cs="Times New Roman"/>
        <w:noProof/>
      </w:rPr>
      <w:fldChar w:fldCharType="end"/>
    </w:r>
    <w:r w:rsidR="00A4198A">
      <w:rPr>
        <w:rFonts w:ascii="Times New Roman" w:hAnsi="Times New Roman" w:cs="Times New Roman"/>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61B7" w14:textId="77777777" w:rsidR="00B670CD" w:rsidRPr="009B30D3" w:rsidRDefault="00745A89" w:rsidP="00B670CD">
    <w:pPr>
      <w:pStyle w:val="Footer"/>
      <w:rPr>
        <w:rFonts w:ascii="Times New Roman" w:hAnsi="Times New Roman" w:cs="Times New Roman"/>
        <w:sz w:val="24"/>
      </w:rPr>
    </w:pPr>
    <w:r w:rsidRPr="009B30D3">
      <w:rPr>
        <w:rFonts w:ascii="Times New Roman" w:hAnsi="Times New Roman" w:cs="Times New Roman"/>
        <w:sz w:val="24"/>
      </w:rPr>
      <w:t xml:space="preserve">QM </w:t>
    </w:r>
    <w:r w:rsidR="00DA3F0E">
      <w:rPr>
        <w:rFonts w:ascii="Times New Roman" w:hAnsi="Times New Roman" w:cs="Times New Roman"/>
        <w:sz w:val="24"/>
      </w:rPr>
      <w:t>8</w:t>
    </w:r>
    <w:r w:rsidRPr="009B30D3">
      <w:rPr>
        <w:rFonts w:ascii="Times New Roman" w:hAnsi="Times New Roman" w:cs="Times New Roman"/>
        <w:sz w:val="24"/>
      </w:rPr>
      <w:t>.4.</w:t>
    </w:r>
    <w:r w:rsidR="00DA3F0E">
      <w:rPr>
        <w:rFonts w:ascii="Times New Roman" w:hAnsi="Times New Roman" w:cs="Times New Roman"/>
        <w:sz w:val="24"/>
      </w:rPr>
      <w:t>3</w:t>
    </w:r>
    <w:r w:rsidR="00A4198A">
      <w:rPr>
        <w:rFonts w:ascii="Times New Roman" w:hAnsi="Times New Roman" w:cs="Times New Roman"/>
        <w:sz w:val="24"/>
      </w:rPr>
      <w:t xml:space="preserve"> Supplement</w:t>
    </w:r>
    <w:r w:rsidRPr="009B30D3">
      <w:rPr>
        <w:rFonts w:ascii="Times New Roman" w:hAnsi="Times New Roman" w:cs="Times New Roman"/>
        <w:sz w:val="24"/>
      </w:rPr>
      <w:tab/>
    </w:r>
    <w:r w:rsidRPr="009B30D3">
      <w:rPr>
        <w:rFonts w:ascii="Times New Roman" w:hAnsi="Times New Roman" w:cs="Times New Roman"/>
        <w:sz w:val="24"/>
      </w:rPr>
      <w:tab/>
      <w:t xml:space="preserve">Page </w:t>
    </w:r>
    <w:r w:rsidRPr="009B30D3">
      <w:rPr>
        <w:rFonts w:ascii="Times New Roman" w:hAnsi="Times New Roman" w:cs="Times New Roman"/>
        <w:sz w:val="24"/>
      </w:rPr>
      <w:fldChar w:fldCharType="begin"/>
    </w:r>
    <w:r w:rsidRPr="009B30D3">
      <w:rPr>
        <w:rFonts w:ascii="Times New Roman" w:hAnsi="Times New Roman" w:cs="Times New Roman"/>
        <w:sz w:val="24"/>
      </w:rPr>
      <w:instrText xml:space="preserve"> PAGE   \* MERGEFORMAT </w:instrText>
    </w:r>
    <w:r w:rsidRPr="009B30D3">
      <w:rPr>
        <w:rFonts w:ascii="Times New Roman" w:hAnsi="Times New Roman" w:cs="Times New Roman"/>
        <w:sz w:val="24"/>
      </w:rPr>
      <w:fldChar w:fldCharType="separate"/>
    </w:r>
    <w:r w:rsidR="00F749CC">
      <w:rPr>
        <w:rFonts w:ascii="Times New Roman" w:hAnsi="Times New Roman" w:cs="Times New Roman"/>
        <w:noProof/>
        <w:sz w:val="24"/>
      </w:rPr>
      <w:t>1</w:t>
    </w:r>
    <w:r w:rsidRPr="009B30D3">
      <w:rPr>
        <w:rFonts w:ascii="Times New Roman" w:hAnsi="Times New Roman" w:cs="Times New Roman"/>
        <w:noProof/>
        <w:sz w:val="24"/>
      </w:rPr>
      <w:fldChar w:fldCharType="end"/>
    </w:r>
    <w:r w:rsidR="00A4198A">
      <w:rPr>
        <w:rFonts w:ascii="Times New Roman" w:hAnsi="Times New Roman" w:cs="Times New Roman"/>
        <w:noProof/>
        <w:sz w:val="24"/>
      </w:rPr>
      <w:t xml:space="preserve"> of 2</w:t>
    </w:r>
  </w:p>
  <w:p w14:paraId="35418F29" w14:textId="77777777" w:rsidR="00B670CD" w:rsidRPr="00B670CD" w:rsidRDefault="00A271FD" w:rsidP="00B6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CE9A" w14:textId="77777777" w:rsidR="00745A89" w:rsidRDefault="00745A89" w:rsidP="00745A89">
      <w:pPr>
        <w:spacing w:after="0" w:line="240" w:lineRule="auto"/>
      </w:pPr>
      <w:r>
        <w:separator/>
      </w:r>
    </w:p>
  </w:footnote>
  <w:footnote w:type="continuationSeparator" w:id="0">
    <w:p w14:paraId="4F8AEB09" w14:textId="77777777" w:rsidR="00745A89" w:rsidRDefault="00745A89" w:rsidP="0074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686" w:type="dxa"/>
      <w:tblInd w:w="-545" w:type="dxa"/>
      <w:tblLayout w:type="fixed"/>
      <w:tblLook w:val="0000" w:firstRow="0" w:lastRow="0" w:firstColumn="0" w:lastColumn="0" w:noHBand="0" w:noVBand="0"/>
    </w:tblPr>
    <w:tblGrid>
      <w:gridCol w:w="1980"/>
      <w:gridCol w:w="6413"/>
      <w:gridCol w:w="2250"/>
      <w:gridCol w:w="2043"/>
    </w:tblGrid>
    <w:tr w:rsidR="00A4198A" w14:paraId="79A99782" w14:textId="77777777" w:rsidTr="002F6F22">
      <w:trPr>
        <w:cantSplit/>
        <w:trHeight w:hRule="exact" w:val="400"/>
      </w:trPr>
      <w:tc>
        <w:tcPr>
          <w:tcW w:w="1980" w:type="dxa"/>
          <w:tcBorders>
            <w:top w:val="single" w:sz="4" w:space="0" w:color="auto"/>
            <w:left w:val="single" w:sz="4" w:space="0" w:color="auto"/>
            <w:right w:val="single" w:sz="6" w:space="0" w:color="auto"/>
          </w:tcBorders>
        </w:tcPr>
        <w:p w14:paraId="5ED0F0B3" w14:textId="77777777" w:rsidR="00A4198A" w:rsidRDefault="00A4198A" w:rsidP="00A4198A">
          <w:pPr>
            <w:pStyle w:val="Header"/>
            <w:ind w:left="-18"/>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63360" behindDoc="0" locked="0" layoutInCell="1" allowOverlap="1" wp14:anchorId="2CBC5C3E" wp14:editId="512B6EF2">
                    <wp:simplePos x="0" y="0"/>
                    <wp:positionH relativeFrom="column">
                      <wp:posOffset>-65405</wp:posOffset>
                    </wp:positionH>
                    <wp:positionV relativeFrom="paragraph">
                      <wp:posOffset>12700</wp:posOffset>
                    </wp:positionV>
                    <wp:extent cx="1143000" cy="7524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FAFC" w14:textId="77777777" w:rsidR="00A4198A" w:rsidRDefault="00A4198A" w:rsidP="00A4198A">
                                <w:r>
                                  <w:rPr>
                                    <w:sz w:val="18"/>
                                    <w:szCs w:val="18"/>
                                  </w:rPr>
                                  <w:t xml:space="preserve"> </w:t>
                                </w:r>
                                <w:r w:rsidRPr="00455173">
                                  <w:rPr>
                                    <w:noProof/>
                                  </w:rPr>
                                  <w:drawing>
                                    <wp:inline distT="0" distB="0" distL="0" distR="0" wp14:anchorId="3DBBAD15" wp14:editId="63EBCE0D">
                                      <wp:extent cx="1095375" cy="647700"/>
                                      <wp:effectExtent l="0" t="0" r="9525" b="0"/>
                                      <wp:docPr id="6" name="Picture 6" descr="APAvionics_Logo_object.JPG"/>
                                      <wp:cNvGraphicFramePr/>
                                      <a:graphic xmlns:a="http://schemas.openxmlformats.org/drawingml/2006/main">
                                        <a:graphicData uri="http://schemas.openxmlformats.org/drawingml/2006/picture">
                                          <pic:pic xmlns:pic="http://schemas.openxmlformats.org/drawingml/2006/picture">
                                            <pic:nvPicPr>
                                              <pic:cNvPr id="23555" name="Picture 10" descr="APAvionics_Logo_object.JPG"/>
                                              <pic:cNvPicPr>
                                                <a:picLocks noChangeAspect="1"/>
                                              </pic:cNvPicPr>
                                            </pic:nvPicPr>
                                            <pic:blipFill>
                                              <a:blip r:embed="rId1"/>
                                              <a:srcRect/>
                                              <a:stretch>
                                                <a:fillRect/>
                                              </a:stretch>
                                            </pic:blipFill>
                                            <pic:spPr bwMode="auto">
                                              <a:xfrm>
                                                <a:off x="0" y="0"/>
                                                <a:ext cx="1096040" cy="648093"/>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C5C3E" id="_x0000_t202" coordsize="21600,21600" o:spt="202" path="m,l,21600r21600,l21600,xe">
                    <v:stroke joinstyle="miter"/>
                    <v:path gradientshapeok="t" o:connecttype="rect"/>
                  </v:shapetype>
                  <v:shape id="Text Box 8" o:spid="_x0000_s1026" type="#_x0000_t202" style="position:absolute;left:0;text-align:left;margin-left:-5.15pt;margin-top:1pt;width:90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" filled="f" stroked="f">
                    <v:textbox inset="0,0,0,0">
                      <w:txbxContent>
                        <w:p w14:paraId="0E82FAFC" w14:textId="77777777" w:rsidR="00A4198A" w:rsidRDefault="00A4198A" w:rsidP="00A4198A">
                          <w:r>
                            <w:rPr>
                              <w:sz w:val="18"/>
                              <w:szCs w:val="18"/>
                            </w:rPr>
                            <w:t xml:space="preserve"> </w:t>
                          </w:r>
                          <w:r w:rsidRPr="00455173">
                            <w:rPr>
                              <w:noProof/>
                            </w:rPr>
                            <w:drawing>
                              <wp:inline distT="0" distB="0" distL="0" distR="0" wp14:anchorId="3DBBAD15" wp14:editId="63EBCE0D">
                                <wp:extent cx="1095375" cy="647700"/>
                                <wp:effectExtent l="0" t="0" r="9525" b="0"/>
                                <wp:docPr id="6" name="Picture 6" descr="APAvionics_Logo_object.JPG"/>
                                <wp:cNvGraphicFramePr/>
                                <a:graphic xmlns:a="http://schemas.openxmlformats.org/drawingml/2006/main">
                                  <a:graphicData uri="http://schemas.openxmlformats.org/drawingml/2006/picture">
                                    <pic:pic xmlns:pic="http://schemas.openxmlformats.org/drawingml/2006/picture">
                                      <pic:nvPicPr>
                                        <pic:cNvPr id="23555" name="Picture 10" descr="APAvionics_Logo_object.JPG"/>
                                        <pic:cNvPicPr>
                                          <a:picLocks noChangeAspect="1"/>
                                        </pic:cNvPicPr>
                                      </pic:nvPicPr>
                                      <pic:blipFill>
                                        <a:blip r:embed="rId1"/>
                                        <a:srcRect/>
                                        <a:stretch>
                                          <a:fillRect/>
                                        </a:stretch>
                                      </pic:blipFill>
                                      <pic:spPr bwMode="auto">
                                        <a:xfrm>
                                          <a:off x="0" y="0"/>
                                          <a:ext cx="1096040" cy="648093"/>
                                        </a:xfrm>
                                        <a:prstGeom prst="rect">
                                          <a:avLst/>
                                        </a:prstGeom>
                                        <a:noFill/>
                                        <a:ln w="9525">
                                          <a:noFill/>
                                          <a:miter lim="800000"/>
                                          <a:headEnd/>
                                          <a:tailEnd/>
                                        </a:ln>
                                      </pic:spPr>
                                    </pic:pic>
                                  </a:graphicData>
                                </a:graphic>
                              </wp:inline>
                            </w:drawing>
                          </w:r>
                        </w:p>
                      </w:txbxContent>
                    </v:textbox>
                    <w10:wrap type="square"/>
                  </v:shape>
                </w:pict>
              </mc:Fallback>
            </mc:AlternateContent>
          </w:r>
        </w:p>
      </w:tc>
      <w:tc>
        <w:tcPr>
          <w:tcW w:w="6413" w:type="dxa"/>
          <w:tcBorders>
            <w:top w:val="single" w:sz="4" w:space="0" w:color="auto"/>
            <w:left w:val="nil"/>
            <w:bottom w:val="single" w:sz="4" w:space="0" w:color="auto"/>
            <w:right w:val="single" w:sz="4" w:space="0" w:color="auto"/>
          </w:tcBorders>
        </w:tcPr>
        <w:p w14:paraId="10AEE70F" w14:textId="77777777" w:rsidR="00A4198A" w:rsidRPr="0068428D" w:rsidRDefault="00A4198A" w:rsidP="00A4198A">
          <w:pPr>
            <w:pStyle w:val="Header"/>
            <w:spacing w:before="20"/>
            <w:jc w:val="center"/>
            <w:rPr>
              <w:color w:val="44546A" w:themeColor="text2"/>
              <w:sz w:val="28"/>
            </w:rPr>
          </w:pPr>
          <w:r w:rsidRPr="0068428D">
            <w:rPr>
              <w:color w:val="44546A" w:themeColor="text2"/>
              <w:sz w:val="28"/>
            </w:rPr>
            <w:t>A</w:t>
          </w:r>
          <w:r>
            <w:rPr>
              <w:color w:val="44546A" w:themeColor="text2"/>
              <w:sz w:val="28"/>
            </w:rPr>
            <w:t xml:space="preserve">merican </w:t>
          </w:r>
          <w:r w:rsidRPr="0068428D">
            <w:rPr>
              <w:color w:val="44546A" w:themeColor="text2"/>
              <w:sz w:val="28"/>
            </w:rPr>
            <w:t>P</w:t>
          </w:r>
          <w:r>
            <w:rPr>
              <w:color w:val="44546A" w:themeColor="text2"/>
              <w:sz w:val="28"/>
            </w:rPr>
            <w:t xml:space="preserve">recision </w:t>
          </w:r>
          <w:r w:rsidRPr="0068428D">
            <w:rPr>
              <w:color w:val="44546A" w:themeColor="text2"/>
              <w:sz w:val="28"/>
            </w:rPr>
            <w:t xml:space="preserve">Avionics, </w:t>
          </w:r>
          <w:r>
            <w:rPr>
              <w:color w:val="44546A" w:themeColor="text2"/>
              <w:sz w:val="28"/>
            </w:rPr>
            <w:t>Inc</w:t>
          </w:r>
        </w:p>
      </w:tc>
      <w:tc>
        <w:tcPr>
          <w:tcW w:w="2250" w:type="dxa"/>
          <w:tcBorders>
            <w:top w:val="single" w:sz="4" w:space="0" w:color="auto"/>
            <w:left w:val="single" w:sz="4" w:space="0" w:color="auto"/>
            <w:bottom w:val="single" w:sz="4" w:space="0" w:color="auto"/>
            <w:right w:val="single" w:sz="4" w:space="0" w:color="auto"/>
          </w:tcBorders>
        </w:tcPr>
        <w:p w14:paraId="20E2F0BC" w14:textId="64978F41" w:rsidR="00A4198A" w:rsidRPr="0068428D" w:rsidRDefault="00A4198A" w:rsidP="00A4198A">
          <w:pPr>
            <w:pStyle w:val="Header"/>
            <w:spacing w:before="100"/>
            <w:jc w:val="center"/>
          </w:pPr>
          <w:r>
            <w:t>Issue Date 0</w:t>
          </w:r>
          <w:r w:rsidR="00760CB4">
            <w:t>9</w:t>
          </w:r>
          <w:r>
            <w:t>/</w:t>
          </w:r>
          <w:r w:rsidR="00760CB4">
            <w:t>05</w:t>
          </w:r>
          <w:r>
            <w:t>/1</w:t>
          </w:r>
          <w:r w:rsidR="0092623D">
            <w:t>9</w:t>
          </w:r>
        </w:p>
      </w:tc>
      <w:tc>
        <w:tcPr>
          <w:tcW w:w="2043" w:type="dxa"/>
        </w:tcPr>
        <w:p w14:paraId="3D3A1E4F" w14:textId="77777777" w:rsidR="00A4198A" w:rsidRPr="0068428D" w:rsidRDefault="00A4198A" w:rsidP="00A4198A">
          <w:pPr>
            <w:pStyle w:val="Header"/>
            <w:spacing w:before="100"/>
            <w:jc w:val="center"/>
          </w:pPr>
        </w:p>
      </w:tc>
    </w:tr>
    <w:tr w:rsidR="00A4198A" w14:paraId="0479CAA5" w14:textId="77777777" w:rsidTr="002F6F22">
      <w:trPr>
        <w:gridAfter w:val="1"/>
        <w:wAfter w:w="2043" w:type="dxa"/>
        <w:cantSplit/>
        <w:trHeight w:hRule="exact" w:val="400"/>
      </w:trPr>
      <w:tc>
        <w:tcPr>
          <w:tcW w:w="1980" w:type="dxa"/>
          <w:tcBorders>
            <w:left w:val="single" w:sz="4" w:space="0" w:color="auto"/>
            <w:right w:val="single" w:sz="4" w:space="0" w:color="auto"/>
          </w:tcBorders>
        </w:tcPr>
        <w:p w14:paraId="7A265C1F" w14:textId="77777777" w:rsidR="00A4198A" w:rsidRDefault="00A4198A" w:rsidP="00A4198A">
          <w:pPr>
            <w:pStyle w:val="Header"/>
            <w:rPr>
              <w:rFonts w:ascii="Arial Rounded MT Bold" w:hAnsi="Arial Rounded MT Bold"/>
            </w:rPr>
          </w:pPr>
        </w:p>
      </w:tc>
      <w:tc>
        <w:tcPr>
          <w:tcW w:w="6413" w:type="dxa"/>
          <w:vMerge w:val="restart"/>
          <w:tcBorders>
            <w:top w:val="single" w:sz="4" w:space="0" w:color="auto"/>
            <w:left w:val="single" w:sz="4" w:space="0" w:color="auto"/>
            <w:right w:val="single" w:sz="4" w:space="0" w:color="auto"/>
          </w:tcBorders>
          <w:vAlign w:val="center"/>
        </w:tcPr>
        <w:p w14:paraId="2CA901E1" w14:textId="77777777" w:rsidR="00A4198A" w:rsidRPr="0068428D" w:rsidRDefault="00A4198A" w:rsidP="00A4198A">
          <w:pPr>
            <w:spacing w:before="100" w:after="100"/>
            <w:jc w:val="center"/>
            <w:outlineLvl w:val="1"/>
            <w:rPr>
              <w:caps/>
              <w:sz w:val="28"/>
            </w:rPr>
          </w:pPr>
          <w:r>
            <w:rPr>
              <w:caps/>
              <w:sz w:val="28"/>
            </w:rPr>
            <w:t xml:space="preserve"> </w:t>
          </w:r>
          <w:r w:rsidRPr="0068428D">
            <w:rPr>
              <w:caps/>
              <w:sz w:val="28"/>
            </w:rPr>
            <w:t xml:space="preserve">Supplier Quality </w:t>
          </w:r>
          <w:r>
            <w:rPr>
              <w:caps/>
              <w:sz w:val="28"/>
            </w:rPr>
            <w:t>rEQUIREMENTS</w:t>
          </w:r>
        </w:p>
        <w:p w14:paraId="6AB9EEE0" w14:textId="77777777" w:rsidR="00A4198A" w:rsidRPr="0068428D" w:rsidRDefault="00A4198A" w:rsidP="00A4198A">
          <w:pPr>
            <w:pStyle w:val="Header"/>
            <w:spacing w:before="60"/>
            <w:jc w:val="center"/>
          </w:pPr>
        </w:p>
      </w:tc>
      <w:tc>
        <w:tcPr>
          <w:tcW w:w="2250" w:type="dxa"/>
          <w:vMerge w:val="restart"/>
          <w:tcBorders>
            <w:top w:val="single" w:sz="4" w:space="0" w:color="auto"/>
            <w:left w:val="single" w:sz="4" w:space="0" w:color="auto"/>
            <w:right w:val="single" w:sz="4" w:space="0" w:color="auto"/>
          </w:tcBorders>
        </w:tcPr>
        <w:p w14:paraId="7A0DF4EB" w14:textId="77777777" w:rsidR="00A4198A" w:rsidRPr="00B17F59" w:rsidRDefault="00A4198A" w:rsidP="00A4198A">
          <w:pPr>
            <w:pStyle w:val="Header"/>
            <w:spacing w:before="100"/>
            <w:jc w:val="center"/>
            <w:rPr>
              <w:sz w:val="18"/>
              <w:szCs w:val="18"/>
            </w:rPr>
          </w:pPr>
        </w:p>
      </w:tc>
    </w:tr>
    <w:tr w:rsidR="00A4198A" w14:paraId="7C56E584" w14:textId="77777777" w:rsidTr="002F6F22">
      <w:trPr>
        <w:gridAfter w:val="1"/>
        <w:wAfter w:w="2043" w:type="dxa"/>
        <w:cantSplit/>
        <w:trHeight w:hRule="exact" w:val="283"/>
      </w:trPr>
      <w:tc>
        <w:tcPr>
          <w:tcW w:w="1980" w:type="dxa"/>
          <w:tcBorders>
            <w:left w:val="single" w:sz="4" w:space="0" w:color="auto"/>
            <w:bottom w:val="single" w:sz="4" w:space="0" w:color="auto"/>
            <w:right w:val="single" w:sz="4" w:space="0" w:color="auto"/>
          </w:tcBorders>
        </w:tcPr>
        <w:p w14:paraId="4F5FC560" w14:textId="77777777" w:rsidR="00A4198A" w:rsidRDefault="00A4198A" w:rsidP="00A4198A">
          <w:pPr>
            <w:pStyle w:val="Header"/>
            <w:rPr>
              <w:rFonts w:ascii="Arial Rounded MT Bold" w:hAnsi="Arial Rounded MT Bold"/>
            </w:rPr>
          </w:pPr>
        </w:p>
      </w:tc>
      <w:tc>
        <w:tcPr>
          <w:tcW w:w="6413" w:type="dxa"/>
          <w:vMerge/>
          <w:tcBorders>
            <w:left w:val="single" w:sz="4" w:space="0" w:color="auto"/>
            <w:bottom w:val="single" w:sz="4" w:space="0" w:color="auto"/>
            <w:right w:val="single" w:sz="4" w:space="0" w:color="auto"/>
          </w:tcBorders>
        </w:tcPr>
        <w:p w14:paraId="2823DEE0" w14:textId="77777777" w:rsidR="00A4198A" w:rsidRDefault="00A4198A" w:rsidP="00A4198A">
          <w:pPr>
            <w:pStyle w:val="Header"/>
            <w:spacing w:before="60"/>
            <w:jc w:val="center"/>
            <w:rPr>
              <w:rFonts w:ascii="Arial Rounded MT Bold" w:hAnsi="Arial Rounded MT Bold"/>
            </w:rPr>
          </w:pPr>
        </w:p>
      </w:tc>
      <w:tc>
        <w:tcPr>
          <w:tcW w:w="2250" w:type="dxa"/>
          <w:vMerge/>
          <w:tcBorders>
            <w:left w:val="single" w:sz="4" w:space="0" w:color="auto"/>
            <w:bottom w:val="single" w:sz="4" w:space="0" w:color="auto"/>
            <w:right w:val="single" w:sz="4" w:space="0" w:color="auto"/>
          </w:tcBorders>
        </w:tcPr>
        <w:p w14:paraId="0329F98A" w14:textId="77777777" w:rsidR="00A4198A" w:rsidRPr="00692877" w:rsidRDefault="00A4198A" w:rsidP="00A4198A">
          <w:pPr>
            <w:pStyle w:val="Header"/>
            <w:spacing w:before="100"/>
            <w:rPr>
              <w:sz w:val="18"/>
              <w:szCs w:val="18"/>
            </w:rPr>
          </w:pPr>
        </w:p>
      </w:tc>
    </w:tr>
  </w:tbl>
  <w:p w14:paraId="2CAFF69D" w14:textId="77777777" w:rsidR="009C1AAE" w:rsidRDefault="00A271FD">
    <w:pPr>
      <w:pStyle w:val="Header"/>
    </w:pPr>
  </w:p>
  <w:p w14:paraId="7594A09A" w14:textId="77777777" w:rsidR="009C1AAE" w:rsidRDefault="00A2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686" w:type="dxa"/>
      <w:tblInd w:w="-545" w:type="dxa"/>
      <w:tblLayout w:type="fixed"/>
      <w:tblLook w:val="0000" w:firstRow="0" w:lastRow="0" w:firstColumn="0" w:lastColumn="0" w:noHBand="0" w:noVBand="0"/>
    </w:tblPr>
    <w:tblGrid>
      <w:gridCol w:w="1980"/>
      <w:gridCol w:w="6413"/>
      <w:gridCol w:w="2250"/>
      <w:gridCol w:w="2043"/>
    </w:tblGrid>
    <w:tr w:rsidR="00745A89" w14:paraId="645EF990" w14:textId="77777777" w:rsidTr="00A1453E">
      <w:trPr>
        <w:cantSplit/>
        <w:trHeight w:hRule="exact" w:val="400"/>
      </w:trPr>
      <w:tc>
        <w:tcPr>
          <w:tcW w:w="1980" w:type="dxa"/>
          <w:tcBorders>
            <w:top w:val="single" w:sz="4" w:space="0" w:color="auto"/>
            <w:left w:val="single" w:sz="4" w:space="0" w:color="auto"/>
            <w:right w:val="single" w:sz="6" w:space="0" w:color="auto"/>
          </w:tcBorders>
        </w:tcPr>
        <w:p w14:paraId="2A493648" w14:textId="77777777" w:rsidR="00745A89" w:rsidRDefault="00745A89" w:rsidP="00745A89">
          <w:pPr>
            <w:pStyle w:val="Header"/>
            <w:ind w:left="-18"/>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61312" behindDoc="0" locked="0" layoutInCell="1" allowOverlap="1" wp14:anchorId="0A4C0B24" wp14:editId="225413A9">
                    <wp:simplePos x="0" y="0"/>
                    <wp:positionH relativeFrom="column">
                      <wp:posOffset>-65405</wp:posOffset>
                    </wp:positionH>
                    <wp:positionV relativeFrom="paragraph">
                      <wp:posOffset>12700</wp:posOffset>
                    </wp:positionV>
                    <wp:extent cx="1143000" cy="7524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56D5" w14:textId="77777777" w:rsidR="00745A89" w:rsidRDefault="00745A89" w:rsidP="00745A89">
                                <w:r>
                                  <w:rPr>
                                    <w:sz w:val="18"/>
                                    <w:szCs w:val="18"/>
                                  </w:rPr>
                                  <w:t xml:space="preserve"> </w:t>
                                </w:r>
                                <w:r w:rsidRPr="00455173">
                                  <w:rPr>
                                    <w:noProof/>
                                  </w:rPr>
                                  <w:drawing>
                                    <wp:inline distT="0" distB="0" distL="0" distR="0" wp14:anchorId="684CB73D" wp14:editId="621E9C4A">
                                      <wp:extent cx="1095375" cy="647700"/>
                                      <wp:effectExtent l="0" t="0" r="9525" b="0"/>
                                      <wp:docPr id="4" name="Picture 1" descr="APAvionics_Logo_object.JPG"/>
                                      <wp:cNvGraphicFramePr/>
                                      <a:graphic xmlns:a="http://schemas.openxmlformats.org/drawingml/2006/main">
                                        <a:graphicData uri="http://schemas.openxmlformats.org/drawingml/2006/picture">
                                          <pic:pic xmlns:pic="http://schemas.openxmlformats.org/drawingml/2006/picture">
                                            <pic:nvPicPr>
                                              <pic:cNvPr id="23555" name="Picture 10" descr="APAvionics_Logo_object.JPG"/>
                                              <pic:cNvPicPr>
                                                <a:picLocks noChangeAspect="1"/>
                                              </pic:cNvPicPr>
                                            </pic:nvPicPr>
                                            <pic:blipFill>
                                              <a:blip r:embed="rId1"/>
                                              <a:srcRect/>
                                              <a:stretch>
                                                <a:fillRect/>
                                              </a:stretch>
                                            </pic:blipFill>
                                            <pic:spPr bwMode="auto">
                                              <a:xfrm>
                                                <a:off x="0" y="0"/>
                                                <a:ext cx="1096040" cy="648093"/>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C0B24" id="_x0000_t202" coordsize="21600,21600" o:spt="202" path="m,l,21600r21600,l21600,xe">
                    <v:stroke joinstyle="miter"/>
                    <v:path gradientshapeok="t" o:connecttype="rect"/>
                  </v:shapetype>
                  <v:shape id="Text Box 3" o:spid="_x0000_s1027" type="#_x0000_t202" style="position:absolute;left:0;text-align:left;margin-left:-5.15pt;margin-top:1pt;width:90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" filled="f" stroked="f">
                    <v:textbox inset="0,0,0,0">
                      <w:txbxContent>
                        <w:p w14:paraId="1AC256D5" w14:textId="77777777" w:rsidR="00745A89" w:rsidRDefault="00745A89" w:rsidP="00745A89">
                          <w:r>
                            <w:rPr>
                              <w:sz w:val="18"/>
                              <w:szCs w:val="18"/>
                            </w:rPr>
                            <w:t xml:space="preserve"> </w:t>
                          </w:r>
                          <w:r w:rsidRPr="00455173">
                            <w:rPr>
                              <w:noProof/>
                            </w:rPr>
                            <w:drawing>
                              <wp:inline distT="0" distB="0" distL="0" distR="0" wp14:anchorId="684CB73D" wp14:editId="621E9C4A">
                                <wp:extent cx="1095375" cy="647700"/>
                                <wp:effectExtent l="0" t="0" r="9525" b="0"/>
                                <wp:docPr id="4" name="Picture 1" descr="APAvionics_Logo_object.JPG"/>
                                <wp:cNvGraphicFramePr/>
                                <a:graphic xmlns:a="http://schemas.openxmlformats.org/drawingml/2006/main">
                                  <a:graphicData uri="http://schemas.openxmlformats.org/drawingml/2006/picture">
                                    <pic:pic xmlns:pic="http://schemas.openxmlformats.org/drawingml/2006/picture">
                                      <pic:nvPicPr>
                                        <pic:cNvPr id="23555" name="Picture 10" descr="APAvionics_Logo_object.JPG"/>
                                        <pic:cNvPicPr>
                                          <a:picLocks noChangeAspect="1"/>
                                        </pic:cNvPicPr>
                                      </pic:nvPicPr>
                                      <pic:blipFill>
                                        <a:blip r:embed="rId1"/>
                                        <a:srcRect/>
                                        <a:stretch>
                                          <a:fillRect/>
                                        </a:stretch>
                                      </pic:blipFill>
                                      <pic:spPr bwMode="auto">
                                        <a:xfrm>
                                          <a:off x="0" y="0"/>
                                          <a:ext cx="1096040" cy="648093"/>
                                        </a:xfrm>
                                        <a:prstGeom prst="rect">
                                          <a:avLst/>
                                        </a:prstGeom>
                                        <a:noFill/>
                                        <a:ln w="9525">
                                          <a:noFill/>
                                          <a:miter lim="800000"/>
                                          <a:headEnd/>
                                          <a:tailEnd/>
                                        </a:ln>
                                      </pic:spPr>
                                    </pic:pic>
                                  </a:graphicData>
                                </a:graphic>
                              </wp:inline>
                            </w:drawing>
                          </w:r>
                        </w:p>
                      </w:txbxContent>
                    </v:textbox>
                    <w10:wrap type="square"/>
                  </v:shape>
                </w:pict>
              </mc:Fallback>
            </mc:AlternateContent>
          </w:r>
        </w:p>
      </w:tc>
      <w:tc>
        <w:tcPr>
          <w:tcW w:w="6413" w:type="dxa"/>
          <w:tcBorders>
            <w:top w:val="single" w:sz="4" w:space="0" w:color="auto"/>
            <w:left w:val="nil"/>
            <w:bottom w:val="single" w:sz="4" w:space="0" w:color="auto"/>
            <w:right w:val="single" w:sz="4" w:space="0" w:color="auto"/>
          </w:tcBorders>
        </w:tcPr>
        <w:p w14:paraId="55B434A8" w14:textId="77777777" w:rsidR="00745A89" w:rsidRPr="0068428D" w:rsidRDefault="00745A89" w:rsidP="00745A89">
          <w:pPr>
            <w:pStyle w:val="Header"/>
            <w:spacing w:before="20"/>
            <w:jc w:val="center"/>
            <w:rPr>
              <w:color w:val="44546A" w:themeColor="text2"/>
              <w:sz w:val="28"/>
            </w:rPr>
          </w:pPr>
          <w:r w:rsidRPr="0068428D">
            <w:rPr>
              <w:color w:val="44546A" w:themeColor="text2"/>
              <w:sz w:val="28"/>
            </w:rPr>
            <w:t>A</w:t>
          </w:r>
          <w:r>
            <w:rPr>
              <w:color w:val="44546A" w:themeColor="text2"/>
              <w:sz w:val="28"/>
            </w:rPr>
            <w:t xml:space="preserve">merican </w:t>
          </w:r>
          <w:r w:rsidRPr="0068428D">
            <w:rPr>
              <w:color w:val="44546A" w:themeColor="text2"/>
              <w:sz w:val="28"/>
            </w:rPr>
            <w:t>P</w:t>
          </w:r>
          <w:r>
            <w:rPr>
              <w:color w:val="44546A" w:themeColor="text2"/>
              <w:sz w:val="28"/>
            </w:rPr>
            <w:t xml:space="preserve">recision </w:t>
          </w:r>
          <w:r w:rsidRPr="0068428D">
            <w:rPr>
              <w:color w:val="44546A" w:themeColor="text2"/>
              <w:sz w:val="28"/>
            </w:rPr>
            <w:t xml:space="preserve">Avionics, </w:t>
          </w:r>
          <w:r>
            <w:rPr>
              <w:color w:val="44546A" w:themeColor="text2"/>
              <w:sz w:val="28"/>
            </w:rPr>
            <w:t>Inc</w:t>
          </w:r>
        </w:p>
      </w:tc>
      <w:tc>
        <w:tcPr>
          <w:tcW w:w="2250" w:type="dxa"/>
          <w:tcBorders>
            <w:top w:val="single" w:sz="4" w:space="0" w:color="auto"/>
            <w:left w:val="single" w:sz="4" w:space="0" w:color="auto"/>
            <w:bottom w:val="single" w:sz="4" w:space="0" w:color="auto"/>
            <w:right w:val="single" w:sz="4" w:space="0" w:color="auto"/>
          </w:tcBorders>
        </w:tcPr>
        <w:p w14:paraId="7D54FC53" w14:textId="364A7227" w:rsidR="00745A89" w:rsidRPr="0068428D" w:rsidRDefault="00A4198A" w:rsidP="00745A89">
          <w:pPr>
            <w:pStyle w:val="Header"/>
            <w:spacing w:before="100"/>
            <w:jc w:val="center"/>
          </w:pPr>
          <w:r>
            <w:t>Issue Date 0</w:t>
          </w:r>
          <w:r w:rsidR="0092623D">
            <w:t>7</w:t>
          </w:r>
          <w:r>
            <w:t>/</w:t>
          </w:r>
          <w:r w:rsidR="002448AC">
            <w:t>2</w:t>
          </w:r>
          <w:r w:rsidR="0092623D">
            <w:t>2</w:t>
          </w:r>
          <w:r>
            <w:t>/1</w:t>
          </w:r>
          <w:r w:rsidR="0092623D">
            <w:t>9</w:t>
          </w:r>
        </w:p>
      </w:tc>
      <w:tc>
        <w:tcPr>
          <w:tcW w:w="2043" w:type="dxa"/>
        </w:tcPr>
        <w:p w14:paraId="4061008D" w14:textId="77777777" w:rsidR="00745A89" w:rsidRPr="0068428D" w:rsidRDefault="00745A89" w:rsidP="00745A89">
          <w:pPr>
            <w:pStyle w:val="Header"/>
            <w:spacing w:before="100"/>
            <w:jc w:val="center"/>
          </w:pPr>
        </w:p>
      </w:tc>
    </w:tr>
    <w:tr w:rsidR="00745A89" w14:paraId="168CE8C4" w14:textId="77777777" w:rsidTr="00A1453E">
      <w:trPr>
        <w:gridAfter w:val="1"/>
        <w:wAfter w:w="2043" w:type="dxa"/>
        <w:cantSplit/>
        <w:trHeight w:hRule="exact" w:val="400"/>
      </w:trPr>
      <w:tc>
        <w:tcPr>
          <w:tcW w:w="1980" w:type="dxa"/>
          <w:tcBorders>
            <w:left w:val="single" w:sz="4" w:space="0" w:color="auto"/>
            <w:right w:val="single" w:sz="4" w:space="0" w:color="auto"/>
          </w:tcBorders>
        </w:tcPr>
        <w:p w14:paraId="2A98E913" w14:textId="77777777" w:rsidR="00745A89" w:rsidRDefault="00745A89" w:rsidP="00745A89">
          <w:pPr>
            <w:pStyle w:val="Header"/>
            <w:rPr>
              <w:rFonts w:ascii="Arial Rounded MT Bold" w:hAnsi="Arial Rounded MT Bold"/>
            </w:rPr>
          </w:pPr>
        </w:p>
      </w:tc>
      <w:tc>
        <w:tcPr>
          <w:tcW w:w="6413" w:type="dxa"/>
          <w:vMerge w:val="restart"/>
          <w:tcBorders>
            <w:top w:val="single" w:sz="4" w:space="0" w:color="auto"/>
            <w:left w:val="single" w:sz="4" w:space="0" w:color="auto"/>
            <w:right w:val="single" w:sz="4" w:space="0" w:color="auto"/>
          </w:tcBorders>
          <w:vAlign w:val="center"/>
        </w:tcPr>
        <w:p w14:paraId="4732369F" w14:textId="77777777" w:rsidR="00745A89" w:rsidRPr="0068428D" w:rsidRDefault="00745A89" w:rsidP="00745A89">
          <w:pPr>
            <w:spacing w:before="100" w:after="100"/>
            <w:jc w:val="center"/>
            <w:outlineLvl w:val="1"/>
            <w:rPr>
              <w:caps/>
              <w:sz w:val="28"/>
            </w:rPr>
          </w:pPr>
          <w:r>
            <w:rPr>
              <w:caps/>
              <w:sz w:val="28"/>
            </w:rPr>
            <w:t xml:space="preserve"> </w:t>
          </w:r>
          <w:r w:rsidRPr="0068428D">
            <w:rPr>
              <w:caps/>
              <w:sz w:val="28"/>
            </w:rPr>
            <w:t xml:space="preserve">Supplier Quality </w:t>
          </w:r>
          <w:r>
            <w:rPr>
              <w:caps/>
              <w:sz w:val="28"/>
            </w:rPr>
            <w:t>rEQUIREMENTS</w:t>
          </w:r>
        </w:p>
        <w:p w14:paraId="6C665EDB" w14:textId="77777777" w:rsidR="00745A89" w:rsidRPr="0068428D" w:rsidRDefault="00745A89" w:rsidP="00745A89">
          <w:pPr>
            <w:pStyle w:val="Header"/>
            <w:spacing w:before="60"/>
            <w:jc w:val="center"/>
          </w:pPr>
        </w:p>
      </w:tc>
      <w:tc>
        <w:tcPr>
          <w:tcW w:w="2250" w:type="dxa"/>
          <w:vMerge w:val="restart"/>
          <w:tcBorders>
            <w:top w:val="single" w:sz="4" w:space="0" w:color="auto"/>
            <w:left w:val="single" w:sz="4" w:space="0" w:color="auto"/>
            <w:right w:val="single" w:sz="4" w:space="0" w:color="auto"/>
          </w:tcBorders>
        </w:tcPr>
        <w:p w14:paraId="2E51E362" w14:textId="77777777" w:rsidR="00745A89" w:rsidRPr="00B17F59" w:rsidRDefault="00745A89" w:rsidP="00745A89">
          <w:pPr>
            <w:pStyle w:val="Header"/>
            <w:spacing w:before="100"/>
            <w:jc w:val="center"/>
            <w:rPr>
              <w:sz w:val="18"/>
              <w:szCs w:val="18"/>
            </w:rPr>
          </w:pPr>
        </w:p>
      </w:tc>
    </w:tr>
    <w:tr w:rsidR="00745A89" w14:paraId="74B54959" w14:textId="77777777" w:rsidTr="00A1453E">
      <w:trPr>
        <w:gridAfter w:val="1"/>
        <w:wAfter w:w="2043" w:type="dxa"/>
        <w:cantSplit/>
        <w:trHeight w:hRule="exact" w:val="283"/>
      </w:trPr>
      <w:tc>
        <w:tcPr>
          <w:tcW w:w="1980" w:type="dxa"/>
          <w:tcBorders>
            <w:left w:val="single" w:sz="4" w:space="0" w:color="auto"/>
            <w:bottom w:val="single" w:sz="4" w:space="0" w:color="auto"/>
            <w:right w:val="single" w:sz="4" w:space="0" w:color="auto"/>
          </w:tcBorders>
        </w:tcPr>
        <w:p w14:paraId="36CA6997" w14:textId="77777777" w:rsidR="00745A89" w:rsidRDefault="00745A89" w:rsidP="00745A89">
          <w:pPr>
            <w:pStyle w:val="Header"/>
            <w:rPr>
              <w:rFonts w:ascii="Arial Rounded MT Bold" w:hAnsi="Arial Rounded MT Bold"/>
            </w:rPr>
          </w:pPr>
        </w:p>
      </w:tc>
      <w:tc>
        <w:tcPr>
          <w:tcW w:w="6413" w:type="dxa"/>
          <w:vMerge/>
          <w:tcBorders>
            <w:left w:val="single" w:sz="4" w:space="0" w:color="auto"/>
            <w:bottom w:val="single" w:sz="4" w:space="0" w:color="auto"/>
            <w:right w:val="single" w:sz="4" w:space="0" w:color="auto"/>
          </w:tcBorders>
        </w:tcPr>
        <w:p w14:paraId="0E419D26" w14:textId="77777777" w:rsidR="00745A89" w:rsidRDefault="00745A89" w:rsidP="00745A89">
          <w:pPr>
            <w:pStyle w:val="Header"/>
            <w:spacing w:before="60"/>
            <w:jc w:val="center"/>
            <w:rPr>
              <w:rFonts w:ascii="Arial Rounded MT Bold" w:hAnsi="Arial Rounded MT Bold"/>
            </w:rPr>
          </w:pPr>
        </w:p>
      </w:tc>
      <w:tc>
        <w:tcPr>
          <w:tcW w:w="2250" w:type="dxa"/>
          <w:vMerge/>
          <w:tcBorders>
            <w:left w:val="single" w:sz="4" w:space="0" w:color="auto"/>
            <w:bottom w:val="single" w:sz="4" w:space="0" w:color="auto"/>
            <w:right w:val="single" w:sz="4" w:space="0" w:color="auto"/>
          </w:tcBorders>
        </w:tcPr>
        <w:p w14:paraId="063685BD" w14:textId="77777777" w:rsidR="00745A89" w:rsidRPr="00692877" w:rsidRDefault="00745A89" w:rsidP="00745A89">
          <w:pPr>
            <w:pStyle w:val="Header"/>
            <w:spacing w:before="100"/>
            <w:rPr>
              <w:sz w:val="18"/>
              <w:szCs w:val="18"/>
            </w:rPr>
          </w:pPr>
        </w:p>
      </w:tc>
    </w:tr>
  </w:tbl>
  <w:p w14:paraId="69CBC32E" w14:textId="77777777" w:rsidR="00B670CD" w:rsidRDefault="00A27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D58"/>
    <w:multiLevelType w:val="multilevel"/>
    <w:tmpl w:val="2716D42A"/>
    <w:lvl w:ilvl="0">
      <w:start w:val="1"/>
      <w:numFmt w:val="decimal"/>
      <w:pStyle w:val="BackgroundNumbering"/>
      <w:lvlText w:val="%1."/>
      <w:lvlJc w:val="left"/>
      <w:pPr>
        <w:tabs>
          <w:tab w:val="num" w:pos="360"/>
        </w:tabs>
        <w:ind w:left="360" w:hanging="360"/>
      </w:pPr>
      <w:rPr>
        <w:rFonts w:hint="default"/>
      </w:rPr>
    </w:lvl>
    <w:lvl w:ilvl="1">
      <w:start w:val="1"/>
      <w:numFmt w:val="decimal"/>
      <w:pStyle w:val="Proclevel1"/>
      <w:lvlText w:val="%1.%2."/>
      <w:lvlJc w:val="left"/>
      <w:pPr>
        <w:tabs>
          <w:tab w:val="num" w:pos="792"/>
        </w:tabs>
        <w:ind w:left="792" w:hanging="432"/>
      </w:pPr>
      <w:rPr>
        <w:rFonts w:hint="default"/>
        <w:b/>
      </w:rPr>
    </w:lvl>
    <w:lvl w:ilvl="2">
      <w:start w:val="1"/>
      <w:numFmt w:val="decimal"/>
      <w:pStyle w:val="Proclevel2"/>
      <w:lvlText w:val="%1.%2.%3."/>
      <w:lvlJc w:val="left"/>
      <w:pPr>
        <w:tabs>
          <w:tab w:val="num" w:pos="1800"/>
        </w:tabs>
        <w:ind w:left="1224" w:hanging="504"/>
      </w:pPr>
      <w:rPr>
        <w:rFonts w:hint="default"/>
      </w:rPr>
    </w:lvl>
    <w:lvl w:ilvl="3">
      <w:start w:val="1"/>
      <w:numFmt w:val="decimal"/>
      <w:pStyle w:val="Proclevel3"/>
      <w:lvlText w:val="%1.%2.%3.%4."/>
      <w:lvlJc w:val="left"/>
      <w:pPr>
        <w:tabs>
          <w:tab w:val="num" w:pos="2520"/>
        </w:tabs>
        <w:ind w:left="1728" w:hanging="648"/>
      </w:pPr>
      <w:rPr>
        <w:rFonts w:hint="default"/>
      </w:rPr>
    </w:lvl>
    <w:lvl w:ilvl="4">
      <w:start w:val="1"/>
      <w:numFmt w:val="decimal"/>
      <w:pStyle w:val="Proclevel4"/>
      <w:lvlText w:val="%1.%2.%3.%4.%5."/>
      <w:lvlJc w:val="left"/>
      <w:pPr>
        <w:tabs>
          <w:tab w:val="num" w:pos="3240"/>
        </w:tabs>
        <w:ind w:left="2232" w:hanging="792"/>
      </w:pPr>
      <w:rPr>
        <w:rFonts w:hint="default"/>
      </w:rPr>
    </w:lvl>
    <w:lvl w:ilvl="5">
      <w:start w:val="1"/>
      <w:numFmt w:val="decimal"/>
      <w:pStyle w:val="ProcedureNumbering"/>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4A43427E"/>
    <w:multiLevelType w:val="hybridMultilevel"/>
    <w:tmpl w:val="5E1014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FB6A2F"/>
    <w:multiLevelType w:val="hybridMultilevel"/>
    <w:tmpl w:val="F8964EBE"/>
    <w:lvl w:ilvl="0" w:tplc="3CDACB82">
      <w:start w:val="1"/>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89"/>
    <w:rsid w:val="00234BA6"/>
    <w:rsid w:val="002448AC"/>
    <w:rsid w:val="0028398D"/>
    <w:rsid w:val="004B443A"/>
    <w:rsid w:val="00514C86"/>
    <w:rsid w:val="00745A89"/>
    <w:rsid w:val="00760CB4"/>
    <w:rsid w:val="00915A28"/>
    <w:rsid w:val="0092623D"/>
    <w:rsid w:val="009C2CA2"/>
    <w:rsid w:val="00A271FD"/>
    <w:rsid w:val="00A4198A"/>
    <w:rsid w:val="00A42E2F"/>
    <w:rsid w:val="00B815DA"/>
    <w:rsid w:val="00DA3F0E"/>
    <w:rsid w:val="00E173C8"/>
    <w:rsid w:val="00E92C0C"/>
    <w:rsid w:val="00EF2302"/>
    <w:rsid w:val="00F7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36061"/>
  <w15:chartTrackingRefBased/>
  <w15:docId w15:val="{569CF712-AD63-4667-827A-E58DE82B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45A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45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A89"/>
  </w:style>
  <w:style w:type="paragraph" w:styleId="Footer">
    <w:name w:val="footer"/>
    <w:basedOn w:val="Normal"/>
    <w:link w:val="FooterChar"/>
    <w:uiPriority w:val="99"/>
    <w:unhideWhenUsed/>
    <w:rsid w:val="00745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A89"/>
  </w:style>
  <w:style w:type="paragraph" w:customStyle="1" w:styleId="BackgroundNumbering">
    <w:name w:val="BackgroundNumbering"/>
    <w:basedOn w:val="Normal"/>
    <w:next w:val="Normal"/>
    <w:rsid w:val="00745A89"/>
    <w:pPr>
      <w:numPr>
        <w:numId w:val="2"/>
      </w:numPr>
      <w:spacing w:before="120" w:after="120" w:line="240" w:lineRule="auto"/>
    </w:pPr>
    <w:rPr>
      <w:rFonts w:ascii="Arial" w:eastAsia="Times New Roman" w:hAnsi="Arial" w:cs="Arial"/>
      <w:b/>
      <w:bCs/>
      <w:sz w:val="24"/>
      <w:szCs w:val="20"/>
    </w:rPr>
  </w:style>
  <w:style w:type="paragraph" w:customStyle="1" w:styleId="ProcedureNumbering">
    <w:name w:val="ProcedureNumbering"/>
    <w:basedOn w:val="Normal"/>
    <w:rsid w:val="00745A89"/>
    <w:pPr>
      <w:numPr>
        <w:ilvl w:val="5"/>
        <w:numId w:val="2"/>
      </w:numPr>
      <w:tabs>
        <w:tab w:val="clear" w:pos="3600"/>
        <w:tab w:val="left" w:pos="1350"/>
        <w:tab w:val="num" w:pos="2970"/>
      </w:tabs>
      <w:spacing w:after="0" w:line="240" w:lineRule="auto"/>
      <w:ind w:left="2970" w:hanging="1170"/>
    </w:pPr>
    <w:rPr>
      <w:rFonts w:ascii="Arial" w:eastAsia="Times New Roman" w:hAnsi="Arial" w:cs="Arial"/>
      <w:sz w:val="20"/>
      <w:szCs w:val="20"/>
    </w:rPr>
  </w:style>
  <w:style w:type="paragraph" w:customStyle="1" w:styleId="Proclevel1">
    <w:name w:val="Proclevel1"/>
    <w:basedOn w:val="ProcedureNumbering"/>
    <w:rsid w:val="00745A89"/>
    <w:pPr>
      <w:numPr>
        <w:ilvl w:val="1"/>
      </w:numPr>
    </w:pPr>
  </w:style>
  <w:style w:type="paragraph" w:customStyle="1" w:styleId="Proclevel2">
    <w:name w:val="Proclevel2"/>
    <w:basedOn w:val="ProcedureNumbering"/>
    <w:rsid w:val="00745A89"/>
    <w:pPr>
      <w:numPr>
        <w:ilvl w:val="2"/>
      </w:numPr>
    </w:pPr>
  </w:style>
  <w:style w:type="paragraph" w:customStyle="1" w:styleId="Proclevel3">
    <w:name w:val="Proclevel3"/>
    <w:basedOn w:val="Proclevel2"/>
    <w:rsid w:val="00745A89"/>
    <w:pPr>
      <w:numPr>
        <w:ilvl w:val="3"/>
      </w:numPr>
    </w:pPr>
  </w:style>
  <w:style w:type="paragraph" w:customStyle="1" w:styleId="Proclevel4">
    <w:name w:val="Proclevel4"/>
    <w:basedOn w:val="Proclevel3"/>
    <w:rsid w:val="00745A89"/>
    <w:pPr>
      <w:numPr>
        <w:ilvl w:val="4"/>
      </w:numPr>
      <w:tabs>
        <w:tab w:val="left" w:pos="2430"/>
      </w:tabs>
      <w:ind w:left="2430" w:hanging="990"/>
    </w:pPr>
  </w:style>
  <w:style w:type="paragraph" w:styleId="ListParagraph">
    <w:name w:val="List Paragraph"/>
    <w:basedOn w:val="Normal"/>
    <w:uiPriority w:val="34"/>
    <w:qFormat/>
    <w:rsid w:val="00745A8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 Departmenet</dc:creator>
  <cp:keywords/>
  <dc:description/>
  <cp:lastModifiedBy>Susan Smart</cp:lastModifiedBy>
  <cp:revision>2</cp:revision>
  <dcterms:created xsi:type="dcterms:W3CDTF">2019-09-05T18:26:00Z</dcterms:created>
  <dcterms:modified xsi:type="dcterms:W3CDTF">2019-09-05T18:26:00Z</dcterms:modified>
</cp:coreProperties>
</file>